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935" w:rsidRDefault="00F0037B" w:rsidP="00F0037B">
      <w:pPr>
        <w:jc w:val="center"/>
        <w:rPr>
          <w:rFonts w:ascii="Times New Roman" w:hAnsi="Times New Roman" w:cs="Times New Roman"/>
        </w:rPr>
      </w:pPr>
      <w:r>
        <w:rPr>
          <w:rFonts w:ascii="Times New Roman" w:hAnsi="Times New Roman" w:cs="Times New Roman"/>
        </w:rPr>
        <w:t>Разъяснения законодательства.</w:t>
      </w:r>
    </w:p>
    <w:p w:rsidR="00F0037B" w:rsidRPr="00F0037B" w:rsidRDefault="00F0037B" w:rsidP="00F0037B">
      <w:pPr>
        <w:ind w:firstLine="708"/>
        <w:jc w:val="both"/>
        <w:rPr>
          <w:rFonts w:ascii="Times New Roman" w:hAnsi="Times New Roman" w:cs="Times New Roman"/>
          <w:b/>
          <w:bCs/>
        </w:rPr>
      </w:pPr>
      <w:r>
        <w:rPr>
          <w:rFonts w:ascii="Times New Roman" w:hAnsi="Times New Roman" w:cs="Times New Roman"/>
          <w:b/>
          <w:bCs/>
        </w:rPr>
        <w:t>1. Ярославская</w:t>
      </w:r>
      <w:r w:rsidRPr="00F0037B">
        <w:rPr>
          <w:rFonts w:ascii="Times New Roman" w:hAnsi="Times New Roman" w:cs="Times New Roman"/>
          <w:b/>
          <w:bCs/>
        </w:rPr>
        <w:t xml:space="preserve"> транспортная прокуратура информирует о новом порядке ознакомления с материалами таможенной проверки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Федеральным законом от 14.10.2024 № 347-ФЗ внесены изменения в Федеральный закон от 03.08.2018 № 289-ФЗ «О таможенном регулировании в Российской Федерации и о внесении изменений в отдельные законодательные акты Российской Федерации» и о приостановлении действия пункта 2 части 6 статьи 102 Федерального закона «О таможенном регулировании в Российской Федерации и о внесении изменений в отдельные законодательные акты Российской Федерации» (далее – Федеральный закон № 289-ФЗ).</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Так, в соответствии с указанными изменениями проверяемое лицо после получения акта таможенной проверки вправе знакомиться с материалами таможенной проверки, не содержащими сведения, составляющие государственную тайну, коммерческую, налоговую, банковскую тайну третьих лиц и иную охраняемую законом тайну (секреты), а также персональные данные физических лиц, а в случае, если предоставление проверяемому лицу указанных сведений предусмотрено настоящим Федеральным законом или иными федеральными законами, также с материалами таможенной проверки, содержащими указанные сведения (ст. 235 Закона).</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Кроме того, Федеральный закон № 289-ФЗ дополнен статьей 235.1, определяющая порядок ознакомления с материалами таможенной проверки.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Так таможенный орган обязан обеспечить проверяемому лицу (его представителю) возможность ознакомиться на территории таможенного органа с материалами таможенной проверки не позднее пяти рабочих дней со дня подачи таким лицом соответствующего заявления, составленного в произвольной форме. Ознакомление представителя проверяемого лица с материалами таможенной проверки осуществляется на основании нотариально заверенной доверенности (ее копии), в которой должно быть непосредственно закреплено право представителя проверяемого лица на ознакомление с материалами таможенной проверки.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Ознакомление с материалами проверки осуществляется путем их визуального осмотра, изготовления выписок, снятия копий с использованием технических средств проверяемого лица, предназначенных для копирования или фотографирования, с учетом особенностей, установленных частью 3 статьи 235.1 Федерального закона № 289.</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В ходе ознакомления с материалами таможенной проверки документы, содержащие не подлежащие разглашению таможенным органом сведения, составляющие государственную тайну, коммерческую, налоговую, банковскую тайну третьих лиц и иную охраняемую законом тайну (секреты), а также персональные данные физических лиц, предоставляются для ознакомления по ходатайству проверяемого лица (его представителя) в виде заверенной таможенным органом выписки только в случае, если в таких документах содержатся сведения, подтверждающие факты нарушений проверяемым лицом международных договоров и актов в сфере таможенного регулирования и (или) законодательства Российской Федерации о таможенном регулировании, выявленные в ходе таможенной проверки. При этом предоставляемая выписка должна содержать:</w:t>
      </w:r>
    </w:p>
    <w:p w:rsidR="00F0037B" w:rsidRPr="00F0037B" w:rsidRDefault="00F0037B" w:rsidP="00F0037B">
      <w:pPr>
        <w:jc w:val="both"/>
        <w:rPr>
          <w:rFonts w:ascii="Times New Roman" w:hAnsi="Times New Roman" w:cs="Times New Roman"/>
        </w:rPr>
      </w:pPr>
      <w:r w:rsidRPr="00F0037B">
        <w:rPr>
          <w:rFonts w:ascii="Times New Roman" w:hAnsi="Times New Roman" w:cs="Times New Roman"/>
        </w:rPr>
        <w:t>1) сведения, подтверждающие факты нарушений проверяемым лицом международных договоров и актов в сфере таможенного регулирования и (или) законодательства Российской Федерации о таможенном регулировании, выявленные в ходе таможенной проверки;</w:t>
      </w:r>
    </w:p>
    <w:p w:rsidR="00F0037B" w:rsidRPr="00F0037B" w:rsidRDefault="00F0037B" w:rsidP="00F0037B">
      <w:pPr>
        <w:jc w:val="both"/>
        <w:rPr>
          <w:rFonts w:ascii="Times New Roman" w:hAnsi="Times New Roman" w:cs="Times New Roman"/>
        </w:rPr>
      </w:pPr>
      <w:r w:rsidRPr="00F0037B">
        <w:rPr>
          <w:rFonts w:ascii="Times New Roman" w:hAnsi="Times New Roman" w:cs="Times New Roman"/>
        </w:rPr>
        <w:t>2) сведения, позволяющие идентифицировать документ, выписка из которого предоставляется проверяемому лицу (его представителю).</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По окончании ознакомления проверяемого лица (его представителя) с материалами таможенной проверки составляется акт об ознакомлении с материалами таможенной проверки, форма которого утверждается федеральным органом исполнительной власти, осуществляющим функции по контролю и надзору в области таможенного дела.</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lastRenderedPageBreak/>
        <w:t>Акт об ознакомлении с материалами таможенной проверки подписывается составившим его должностным лицом таможенного органа и проверяемым лицом (его представителем), ознакомившимся с материалами таможенной проверки, и приобщается к материалам таможенной проверки.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Федеральный закон вступил в законную силу 14.11.2024.</w:t>
      </w:r>
    </w:p>
    <w:p w:rsidR="00F0037B" w:rsidRPr="00F0037B" w:rsidRDefault="00F0037B" w:rsidP="00F0037B">
      <w:pPr>
        <w:ind w:firstLine="708"/>
        <w:jc w:val="both"/>
        <w:rPr>
          <w:rFonts w:ascii="Times New Roman" w:hAnsi="Times New Roman" w:cs="Times New Roman"/>
          <w:b/>
          <w:bCs/>
        </w:rPr>
      </w:pPr>
      <w:r w:rsidRPr="00F0037B">
        <w:rPr>
          <w:rFonts w:ascii="Times New Roman" w:hAnsi="Times New Roman" w:cs="Times New Roman"/>
          <w:b/>
          <w:bCs/>
        </w:rPr>
        <w:t>2. Ярославская</w:t>
      </w:r>
      <w:r w:rsidRPr="00F0037B">
        <w:rPr>
          <w:rFonts w:ascii="Times New Roman" w:hAnsi="Times New Roman" w:cs="Times New Roman"/>
          <w:b/>
          <w:bCs/>
        </w:rPr>
        <w:t xml:space="preserve"> транспортная прокуратура информирует о новых правилах приведения заключенных до 01.03.2025 договоров водопользования для использования акватории водных объектов для рекреационных целей</w:t>
      </w:r>
    </w:p>
    <w:p w:rsidR="00F0037B" w:rsidRPr="00F0037B" w:rsidRDefault="00F0037B" w:rsidP="00F0037B">
      <w:pPr>
        <w:jc w:val="both"/>
        <w:rPr>
          <w:rFonts w:ascii="Times New Roman" w:hAnsi="Times New Roman" w:cs="Times New Roman"/>
        </w:rPr>
      </w:pPr>
      <w:r w:rsidRPr="00F0037B">
        <w:rPr>
          <w:rFonts w:ascii="Times New Roman" w:hAnsi="Times New Roman" w:cs="Times New Roman"/>
        </w:rPr>
        <w:t xml:space="preserve"> </w:t>
      </w:r>
      <w:r>
        <w:rPr>
          <w:rFonts w:ascii="Times New Roman" w:hAnsi="Times New Roman" w:cs="Times New Roman"/>
        </w:rPr>
        <w:tab/>
      </w:r>
      <w:r w:rsidRPr="00F0037B">
        <w:rPr>
          <w:rFonts w:ascii="Times New Roman" w:hAnsi="Times New Roman" w:cs="Times New Roman"/>
        </w:rPr>
        <w:t>Постановление Правительства Российской Федерации от 14.11.2024 № 1552 утверждены Правила приведения договоров водопользования для использования акватории водных объектов для рекреационных целей в соответствие со статьей 50 Водного кодекса Российской Федерации, с правилами использования водных объектов для рекреационных целей (туризма, физической культуры и спорта, организации отдыха и укрепления здоровья граждан, в том числе организации отдыха детей и их оздоровления).</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В частности, установлен перечень необходимых мероприятий, возлагаемых на органы местного самоуправления, в том числе, порядок формирования комиссии по приведению договоров водопользования в соответствие со статьей 50 Водного кодекса Российской Федерации, порядок ее работы и принятия необходимых решений, порядок подписания дополнительных соглашений к договору водопользования.</w:t>
      </w:r>
    </w:p>
    <w:p w:rsidR="00F0037B" w:rsidRDefault="00F0037B" w:rsidP="00F0037B">
      <w:pPr>
        <w:ind w:firstLine="708"/>
        <w:jc w:val="both"/>
        <w:rPr>
          <w:rFonts w:ascii="Times New Roman" w:hAnsi="Times New Roman" w:cs="Times New Roman"/>
        </w:rPr>
      </w:pPr>
      <w:r w:rsidRPr="00F0037B">
        <w:rPr>
          <w:rFonts w:ascii="Times New Roman" w:hAnsi="Times New Roman" w:cs="Times New Roman"/>
        </w:rPr>
        <w:t>Настоящее Постановление вступает в силу с 1 марта 2025 г.</w:t>
      </w:r>
    </w:p>
    <w:p w:rsidR="00F0037B" w:rsidRPr="00F0037B" w:rsidRDefault="00F0037B" w:rsidP="00F0037B">
      <w:pPr>
        <w:ind w:firstLine="708"/>
        <w:jc w:val="both"/>
        <w:rPr>
          <w:rFonts w:ascii="Times New Roman" w:hAnsi="Times New Roman" w:cs="Times New Roman"/>
          <w:b/>
          <w:bCs/>
        </w:rPr>
      </w:pPr>
      <w:r w:rsidRPr="00F0037B">
        <w:rPr>
          <w:rFonts w:ascii="Times New Roman" w:hAnsi="Times New Roman" w:cs="Times New Roman"/>
          <w:b/>
          <w:bCs/>
        </w:rPr>
        <w:t>3. Ярославская</w:t>
      </w:r>
      <w:r w:rsidRPr="00F0037B">
        <w:rPr>
          <w:rFonts w:ascii="Times New Roman" w:hAnsi="Times New Roman" w:cs="Times New Roman"/>
          <w:b/>
          <w:bCs/>
        </w:rPr>
        <w:t xml:space="preserve"> транспортная прокуратура разъясняет о порядке пользования судами на воздушной подушке</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 xml:space="preserve"> С началом зимнего периода на водных объектах активно используются суда на воздушной подушке (СВП, </w:t>
      </w:r>
      <w:proofErr w:type="spellStart"/>
      <w:r w:rsidRPr="00F0037B">
        <w:rPr>
          <w:rFonts w:ascii="Times New Roman" w:hAnsi="Times New Roman" w:cs="Times New Roman"/>
        </w:rPr>
        <w:t>аэролодки</w:t>
      </w:r>
      <w:proofErr w:type="spellEnd"/>
      <w:r w:rsidRPr="00F0037B">
        <w:rPr>
          <w:rFonts w:ascii="Times New Roman" w:hAnsi="Times New Roman" w:cs="Times New Roman"/>
        </w:rPr>
        <w:t xml:space="preserve">, </w:t>
      </w:r>
      <w:proofErr w:type="spellStart"/>
      <w:r w:rsidRPr="00F0037B">
        <w:rPr>
          <w:rFonts w:ascii="Times New Roman" w:hAnsi="Times New Roman" w:cs="Times New Roman"/>
        </w:rPr>
        <w:t>аэроботы</w:t>
      </w:r>
      <w:proofErr w:type="spellEnd"/>
      <w:r w:rsidRPr="00F0037B">
        <w:rPr>
          <w:rFonts w:ascii="Times New Roman" w:hAnsi="Times New Roman" w:cs="Times New Roman"/>
        </w:rPr>
        <w:t>).</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 xml:space="preserve">По своим характеристикам (длина до 20 м, способность взять на борт не более 12 человек) большинство </w:t>
      </w:r>
      <w:proofErr w:type="spellStart"/>
      <w:r w:rsidRPr="00F0037B">
        <w:rPr>
          <w:rFonts w:ascii="Times New Roman" w:hAnsi="Times New Roman" w:cs="Times New Roman"/>
        </w:rPr>
        <w:t>аэролодок</w:t>
      </w:r>
      <w:proofErr w:type="spellEnd"/>
      <w:r w:rsidRPr="00F0037B">
        <w:rPr>
          <w:rFonts w:ascii="Times New Roman" w:hAnsi="Times New Roman" w:cs="Times New Roman"/>
        </w:rPr>
        <w:t xml:space="preserve"> (</w:t>
      </w:r>
      <w:proofErr w:type="spellStart"/>
      <w:r w:rsidRPr="00F0037B">
        <w:rPr>
          <w:rFonts w:ascii="Times New Roman" w:hAnsi="Times New Roman" w:cs="Times New Roman"/>
        </w:rPr>
        <w:t>аэроботов</w:t>
      </w:r>
      <w:proofErr w:type="spellEnd"/>
      <w:r w:rsidRPr="00F0037B">
        <w:rPr>
          <w:rFonts w:ascii="Times New Roman" w:hAnsi="Times New Roman" w:cs="Times New Roman"/>
        </w:rPr>
        <w:t xml:space="preserve">) и амфибийных судов на воздушных подушках относятся к маломерным судам, а наличие у них </w:t>
      </w:r>
      <w:proofErr w:type="spellStart"/>
      <w:r w:rsidRPr="00F0037B">
        <w:rPr>
          <w:rFonts w:ascii="Times New Roman" w:hAnsi="Times New Roman" w:cs="Times New Roman"/>
        </w:rPr>
        <w:t>аэроустановки</w:t>
      </w:r>
      <w:proofErr w:type="spellEnd"/>
      <w:r w:rsidRPr="00F0037B">
        <w:rPr>
          <w:rFonts w:ascii="Times New Roman" w:hAnsi="Times New Roman" w:cs="Times New Roman"/>
        </w:rPr>
        <w:t xml:space="preserve"> считается особой конструкцией.</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Принимая во внимание эти особенности, нужно проводить их регистрацию и получать соответствующие удостоверения на право управления данными типами маломерных судов.</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Регистрация судна особой конструкции осуществляется в ГИМС МЧС России. При этом ГИМС использует единую электронную базу, что позволяет производить регистрационные действия независимо от места нахождения судовладельца.</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Важно знать, что в удостоверении на право управления маломерным судном должна быть открыта соответствующая категория.</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При использовании маломерного судна особой конструкции в коммерческих целях для оказания услуг по перевозке пассажиров необходима их регистрация в Государственном судовом реестре и получение лицензии на осуществление перевозок внутренним водным транспортом пассажиров.</w:t>
      </w:r>
    </w:p>
    <w:p w:rsidR="00F0037B" w:rsidRDefault="00F0037B" w:rsidP="00F0037B">
      <w:pPr>
        <w:ind w:firstLine="708"/>
        <w:jc w:val="both"/>
        <w:rPr>
          <w:rFonts w:ascii="Times New Roman" w:hAnsi="Times New Roman" w:cs="Times New Roman"/>
        </w:rPr>
      </w:pPr>
      <w:r w:rsidRPr="00F0037B">
        <w:rPr>
          <w:rFonts w:ascii="Times New Roman" w:hAnsi="Times New Roman" w:cs="Times New Roman"/>
        </w:rPr>
        <w:t>Несоблюдение лицом, управляющим маломерным судном, требований безопасности судоходства, а также осуществление незаконной коммерческой деятельности влечёт предусмотренную законом административную (ст. 11.8, ст. 11.2.1, ст. 14.1.2, ст. 19.20, ст. 19.22 КоАП РФ) и уголовную (ст. 171 и ст. 268 УК РФ) ответственность.</w:t>
      </w:r>
    </w:p>
    <w:p w:rsidR="00F0037B" w:rsidRPr="00F0037B" w:rsidRDefault="00F0037B" w:rsidP="00F0037B">
      <w:pPr>
        <w:ind w:firstLine="708"/>
        <w:jc w:val="both"/>
        <w:rPr>
          <w:rFonts w:ascii="Times New Roman" w:hAnsi="Times New Roman" w:cs="Times New Roman"/>
          <w:b/>
          <w:bCs/>
        </w:rPr>
      </w:pPr>
      <w:r w:rsidRPr="00F0037B">
        <w:rPr>
          <w:rFonts w:ascii="Times New Roman" w:hAnsi="Times New Roman" w:cs="Times New Roman"/>
          <w:b/>
          <w:bCs/>
        </w:rPr>
        <w:t xml:space="preserve">4. </w:t>
      </w:r>
      <w:r w:rsidRPr="00F0037B">
        <w:rPr>
          <w:rFonts w:ascii="Times New Roman" w:hAnsi="Times New Roman" w:cs="Times New Roman"/>
          <w:b/>
          <w:bCs/>
        </w:rPr>
        <w:t>Ярославская транспортная прокуратура разъясняет</w:t>
      </w:r>
      <w:r w:rsidRPr="00F0037B">
        <w:rPr>
          <w:rFonts w:ascii="Times New Roman" w:hAnsi="Times New Roman" w:cs="Times New Roman"/>
          <w:b/>
          <w:bCs/>
        </w:rPr>
        <w:t xml:space="preserve"> о</w:t>
      </w:r>
      <w:r w:rsidRPr="00F0037B">
        <w:rPr>
          <w:rFonts w:ascii="Times New Roman" w:hAnsi="Times New Roman" w:cs="Times New Roman"/>
          <w:b/>
          <w:bCs/>
        </w:rPr>
        <w:t xml:space="preserve"> внесении изменений в порядок проведения аттестации работников железнодорожного транспорта, </w:t>
      </w:r>
      <w:r w:rsidRPr="00F0037B">
        <w:rPr>
          <w:rFonts w:ascii="Times New Roman" w:hAnsi="Times New Roman" w:cs="Times New Roman"/>
          <w:b/>
          <w:bCs/>
        </w:rPr>
        <w:lastRenderedPageBreak/>
        <w:t>производственная деятельность которых связана с движением поездов и маневровой работой на железнодорожных путях общего пользования</w:t>
      </w:r>
      <w:r w:rsidRPr="00F0037B">
        <w:rPr>
          <w:rFonts w:ascii="Times New Roman" w:hAnsi="Times New Roman" w:cs="Times New Roman"/>
          <w:b/>
          <w:bCs/>
        </w:rPr>
        <w:t>.</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Приказом Минтранса России от 31.07.2024 № 260 установлен порядок и сроки проведения аттестации работников железнодорожного транспорта, производственная деятельность которых связана с движением поездов и маневровой работой на железнодорожных путях общего пользования, а также порядок формирования аттестационной комиссии.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Аттестация проводится владельцами инфраструктуры железнодорожного транспорта, перевозчиками, работодателями в целях проверки знаний Правил технической эксплуатации железных дорог Российской Федерации, утвержденных приказом Минтранса России</w:t>
      </w:r>
      <w:r>
        <w:rPr>
          <w:rFonts w:ascii="Times New Roman" w:hAnsi="Times New Roman" w:cs="Times New Roman"/>
        </w:rPr>
        <w:t xml:space="preserve"> </w:t>
      </w:r>
      <w:r w:rsidRPr="00F0037B">
        <w:rPr>
          <w:rFonts w:ascii="Times New Roman" w:hAnsi="Times New Roman" w:cs="Times New Roman"/>
        </w:rPr>
        <w:t>от 23 июня 2022 г. № 250, для допуска к выполнению работ, связанных с движением поездов и маневровой работой на железнодорожных путях общего пользования.</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Задачами проведения аттестации являются обеспечение безопасности движения и эксплуатации железнодорожного транспорта и повышение качества и эффективности работы при эксплуатации железнодорожного транспорта общего пользования.</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Проверяемый объем знаний аттестуемых работников определяется работодателем в соответствии с их должностными обязанностями.</w:t>
      </w:r>
    </w:p>
    <w:p w:rsidR="00F0037B" w:rsidRDefault="00F0037B" w:rsidP="00F0037B">
      <w:pPr>
        <w:ind w:firstLine="708"/>
        <w:jc w:val="both"/>
        <w:rPr>
          <w:rFonts w:ascii="Times New Roman" w:hAnsi="Times New Roman" w:cs="Times New Roman"/>
        </w:rPr>
      </w:pPr>
      <w:r w:rsidRPr="00F0037B">
        <w:rPr>
          <w:rFonts w:ascii="Times New Roman" w:hAnsi="Times New Roman" w:cs="Times New Roman"/>
        </w:rPr>
        <w:t>Настоящий приказ вступает в силу с 1 марта 2025 г. и действует до 1 марта 2031 г.</w:t>
      </w:r>
    </w:p>
    <w:p w:rsidR="00F0037B" w:rsidRPr="00942F11" w:rsidRDefault="00F0037B" w:rsidP="00F0037B">
      <w:pPr>
        <w:ind w:firstLine="708"/>
        <w:jc w:val="both"/>
        <w:rPr>
          <w:rFonts w:ascii="Times New Roman" w:hAnsi="Times New Roman" w:cs="Times New Roman"/>
          <w:b/>
          <w:bCs/>
        </w:rPr>
      </w:pPr>
      <w:r w:rsidRPr="00942F11">
        <w:rPr>
          <w:rFonts w:ascii="Times New Roman" w:hAnsi="Times New Roman" w:cs="Times New Roman"/>
          <w:b/>
          <w:bCs/>
        </w:rPr>
        <w:t>5. Ярославская</w:t>
      </w:r>
      <w:r w:rsidRPr="00942F11">
        <w:rPr>
          <w:rFonts w:ascii="Times New Roman" w:hAnsi="Times New Roman" w:cs="Times New Roman"/>
          <w:b/>
          <w:bCs/>
        </w:rPr>
        <w:t xml:space="preserve"> транспортная прокуратура разъясняет: Утверждены новые Правила установления границ водоохранных зон и границ прибрежных защитных полос водных объектов</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 xml:space="preserve"> Постановлением Правительства Российской Федерации от 31.10.2024 № 1459 утверждены Правила установления границ водоохранных зон и границ прибрежных защитных полос водных объектов. Утрачивает силу постановление Правительства Российской Федерации от 10.01.2009 № 17, регулирующее аналогичные правоотношения.</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Правила определяют порядок установления границ водоохранных зон и границ прибрежных защитных полос водных объектов, включая обозначение на местности посредством специальных информационных знаков на территориях, используемых для рекреационных целей.</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Установление границ водоохранных зон и границ прибрежных защитных полос водных объектов осуществляется, как и раньше, ответственными органами: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 органами государственной власти субъектов РФ,</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 Федеральным агентством водных ресурсов и его территориальными органами, согласно указанной в Правилах компетенции.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Также вышеназванные органы в течение 5 рабочих дней со дня подготовки сведений о границах направляют такие сведения в: Федеральное агентство водных ресурсов; орган местного самоуправления муниципального, городского округа, поселения; Росреестр для внесения в ЕГРН.</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В новых правилах указывается, что ответственные органы обеспечивают размещение специальных информационных знаков именно на рекреационных территориях.</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В отмененных правилах указывалось на размещение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rsidR="00F0037B" w:rsidRPr="00F0037B" w:rsidRDefault="00F0037B" w:rsidP="00F0037B">
      <w:pPr>
        <w:ind w:firstLine="708"/>
        <w:jc w:val="both"/>
        <w:rPr>
          <w:rFonts w:ascii="Times New Roman" w:hAnsi="Times New Roman" w:cs="Times New Roman"/>
        </w:rPr>
      </w:pPr>
      <w:r w:rsidRPr="00F0037B">
        <w:rPr>
          <w:rFonts w:ascii="Times New Roman" w:hAnsi="Times New Roman" w:cs="Times New Roman"/>
        </w:rPr>
        <w:t>Согласно новым правилам, форма графического описания местоположения границ и требования к точности определения координат характерных точек границ, формату электронного документа подлежат установлению Росреестром.</w:t>
      </w:r>
    </w:p>
    <w:p w:rsidR="00F0037B" w:rsidRDefault="00F0037B" w:rsidP="00F0037B">
      <w:pPr>
        <w:ind w:firstLine="708"/>
        <w:jc w:val="both"/>
        <w:rPr>
          <w:rFonts w:ascii="Times New Roman" w:hAnsi="Times New Roman" w:cs="Times New Roman"/>
        </w:rPr>
      </w:pPr>
      <w:r w:rsidRPr="00F0037B">
        <w:rPr>
          <w:rFonts w:ascii="Times New Roman" w:hAnsi="Times New Roman" w:cs="Times New Roman"/>
        </w:rPr>
        <w:lastRenderedPageBreak/>
        <w:t>Постановление вступает в силу с 01.03.2025.</w:t>
      </w:r>
    </w:p>
    <w:p w:rsidR="00942F11" w:rsidRPr="00F8710E" w:rsidRDefault="00942F11" w:rsidP="00942F11">
      <w:pPr>
        <w:ind w:firstLine="708"/>
        <w:jc w:val="both"/>
        <w:rPr>
          <w:rFonts w:ascii="Times New Roman" w:hAnsi="Times New Roman" w:cs="Times New Roman"/>
          <w:b/>
          <w:bCs/>
        </w:rPr>
      </w:pPr>
      <w:r w:rsidRPr="00F8710E">
        <w:rPr>
          <w:rFonts w:ascii="Times New Roman" w:hAnsi="Times New Roman" w:cs="Times New Roman"/>
          <w:b/>
          <w:bCs/>
        </w:rPr>
        <w:t>6. Ярославская</w:t>
      </w:r>
      <w:r w:rsidRPr="00F8710E">
        <w:rPr>
          <w:rFonts w:ascii="Times New Roman" w:hAnsi="Times New Roman" w:cs="Times New Roman"/>
          <w:b/>
          <w:bCs/>
        </w:rPr>
        <w:t xml:space="preserve"> транспортная прокуратура разъясняет: Приняты законы об усилении ответственности за незаконную миграцию</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xml:space="preserve"> Принят Федеральный закон от 09.11.2024 № 384-ФЗ с изменениями в статью 63 Уголовного кодекса РФ, которая дополнена новым пунктом «у». Отягчающим уголовное наказание обстоятельством признается совершение преступления лицом, незаконно находящимся на территории Российской Федерации.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Другой Федеральный закон от 09.11.2024 № 387-ФЗ внес изменения в статью 104.1 Уголовного кодекса РФ. С 20 ноября 2024 года деньги, ценности и иное имущество, полученные от организации незаконной миграции, подлежат конфискации. Основание – обвинительный приговор.</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С 9 ноября 2024 года вступил в силу Федеральный закон от 09.11.2024 № 383-ФЗ, который создает дополнительные механизмы противодействия незаконной миграции.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Изменения в статью 322.1 Уголовного кодекса РФ «Организация незаконной миграции» установили нижний предел санкций, что обеспечит соразмерность и неотвратимость наказания. Часть 2 дополнена квалифицирующими признаками: совершение деяния с целью скрыть другое преступление или облегчить его совершение, с использованием поддельных документов, а равно с изъятием, сокрытием либо уничтожением документов, удостоверяющих личность, а также с использованием информационно-телекоммуникационных сетей, Интернета.</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Такие деяния отнесены к тяжким преступлениям, за совершение которых максимальное наказание – до 10 лет лишения свободы.</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Новая часть 3 устанавливает повышенную ответственность за организацию незаконной миграции в составе организованной группы или в целях совершения тяжких или особо тяжких преступлений на территории Российской Федерации. Это особо тяжкие преступления, максимальное наказание – лишение свободы до 15 лет (ранее до 7 лет) со штрафом от 3 до 5 млн рублей.</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Максимальный срок лишения свободы за фиктивную регистрацию и постановку на учет иностранцев и лиц без гражданства увеличен с 3 до 5 лет. Введена повышенная ответственность за подделку документов, их изготовление или оборот группой лиц по предварительному сговору или организованной группой либо с целью скрыть другое преступление или облегчить его совершение.</w:t>
      </w:r>
    </w:p>
    <w:p w:rsidR="00942F11" w:rsidRPr="00942F11" w:rsidRDefault="00942F11" w:rsidP="00942F11">
      <w:pPr>
        <w:ind w:firstLine="708"/>
        <w:jc w:val="both"/>
        <w:rPr>
          <w:rFonts w:ascii="Times New Roman" w:hAnsi="Times New Roman" w:cs="Times New Roman"/>
          <w:b/>
          <w:bCs/>
        </w:rPr>
      </w:pPr>
      <w:r>
        <w:rPr>
          <w:rFonts w:ascii="Times New Roman" w:hAnsi="Times New Roman" w:cs="Times New Roman"/>
          <w:b/>
          <w:bCs/>
        </w:rPr>
        <w:t xml:space="preserve">7. Ярославская </w:t>
      </w:r>
      <w:r w:rsidRPr="00942F11">
        <w:rPr>
          <w:rFonts w:ascii="Times New Roman" w:hAnsi="Times New Roman" w:cs="Times New Roman"/>
          <w:b/>
          <w:bCs/>
        </w:rPr>
        <w:t>транспортная прокуратура разъясняет: Уточнен порядок исчисления срока обжалования постановлений по делам об административных правонарушениях</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b/>
          <w:bCs/>
        </w:rPr>
        <w:t xml:space="preserve"> </w:t>
      </w:r>
      <w:r w:rsidRPr="00942F11">
        <w:rPr>
          <w:rFonts w:ascii="Times New Roman" w:hAnsi="Times New Roman" w:cs="Times New Roman"/>
        </w:rPr>
        <w:t>Федеральным законом от 29.10.2024 № 364-ФЗ внесены изменения в статью 30.3 КоАП РФ, согласно которым подать жалобу на постановление по делу об административном правонарушении можно будет в течение 10 дней со дня вручения или получения копии соответствующего постановления.</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Ранее указанный срок исчислялся в сутках. В случае его истечения в нерабочий день последний день срока обжалования не переносился на следующий за ним рабочий день.</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Указанная норма не отвечала принципу разумности, поскольку, например, собственники транспортных средств, получившие постановления об административных правонарушениях в последние рабочие дни года, фактические были лишены возможности восстановления своих нарушенных прав, в том числе на обжалование таких постановлений с учетом новогодних каникул.</w:t>
      </w:r>
    </w:p>
    <w:p w:rsidR="00942F11" w:rsidRDefault="00942F11" w:rsidP="00942F11">
      <w:pPr>
        <w:ind w:firstLine="708"/>
        <w:jc w:val="both"/>
        <w:rPr>
          <w:rFonts w:ascii="Times New Roman" w:hAnsi="Times New Roman" w:cs="Times New Roman"/>
        </w:rPr>
      </w:pPr>
      <w:r w:rsidRPr="00942F11">
        <w:rPr>
          <w:rFonts w:ascii="Times New Roman" w:hAnsi="Times New Roman" w:cs="Times New Roman"/>
        </w:rPr>
        <w:t>Изменения вступили в законную силу 29.10.2024.</w:t>
      </w:r>
    </w:p>
    <w:p w:rsidR="00942F11" w:rsidRPr="00942F11" w:rsidRDefault="00942F11" w:rsidP="00942F11">
      <w:pPr>
        <w:ind w:firstLine="708"/>
        <w:jc w:val="both"/>
        <w:rPr>
          <w:rFonts w:ascii="Times New Roman" w:hAnsi="Times New Roman" w:cs="Times New Roman"/>
          <w:b/>
          <w:bCs/>
        </w:rPr>
      </w:pPr>
      <w:r w:rsidRPr="00942F11">
        <w:rPr>
          <w:rFonts w:ascii="Times New Roman" w:hAnsi="Times New Roman" w:cs="Times New Roman"/>
          <w:b/>
          <w:bCs/>
        </w:rPr>
        <w:t>8. Ярославская</w:t>
      </w:r>
      <w:r w:rsidRPr="00942F11">
        <w:rPr>
          <w:rFonts w:ascii="Times New Roman" w:hAnsi="Times New Roman" w:cs="Times New Roman"/>
          <w:b/>
          <w:bCs/>
        </w:rPr>
        <w:t xml:space="preserve"> транспортная прокуратура разъясняет: Введена отсрочка реального отбывания наказания в виде ограничения свободы для одиноких родителей и беременных женщин</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lastRenderedPageBreak/>
        <w:t xml:space="preserve"> Федеральным законом от 25.10.2024 № 350-ФЗ внесены изменения в статью 82 Уголовного кодекса РФ и статью 398 Уголовно-процессуального кодекса РФ, предусматривающие возможность применения к беременной женщине, женщине, имеющей ребенка в возрасте до 14 лет, мужчине, имеющему ребенка в возрасте до 14 лет и являющемуся единственным родителем, отсрочки реального отбывания наказания в виде ограничения свободы до достижения ребенком 14-летнего возраста.</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В настоящее время согласно части 1 статьи 82 Уголовного кодекса РФ указанной категории граждан суд может отсрочить реальное отбывание наказания до достижения ребенком 14-летнего возраста. Это правило не распространяется, в частности, на лиц, которым назначено наказание в виде ограничения свободы.</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Поправками в целях гуманизации уголовного законодательства действие части 1 статьи 82 Уголовного кодекса РФ распространено на случаи, когда осужденному назначается наказание в виде ограничения свободы.</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В соответствии с Федеральным законом от 25.10.2024 № 351-ФЗ «О внесении изменения в статью 175 Уголовно-исполнительного кодекса Российской Федерации» в случае наступления беременности женщина, осужденная к ограничению свободы, вправе обратиться в суд с ходатайством об отсрочке отбывания наказания со дня предоставления отпуска по беременности и родам либо со дня, когда ей в соответствии с трудовым законодательством мог быть предоставлен такой отпуск.</w:t>
      </w:r>
    </w:p>
    <w:p w:rsidR="00942F11" w:rsidRDefault="00942F11" w:rsidP="00942F11">
      <w:pPr>
        <w:ind w:firstLine="708"/>
        <w:jc w:val="both"/>
        <w:rPr>
          <w:rFonts w:ascii="Times New Roman" w:hAnsi="Times New Roman" w:cs="Times New Roman"/>
        </w:rPr>
      </w:pPr>
      <w:r w:rsidRPr="00942F11">
        <w:rPr>
          <w:rFonts w:ascii="Times New Roman" w:hAnsi="Times New Roman" w:cs="Times New Roman"/>
        </w:rPr>
        <w:t>Изменения вступили в силу 05.11.2024.</w:t>
      </w:r>
    </w:p>
    <w:p w:rsidR="00942F11" w:rsidRPr="00942F11" w:rsidRDefault="00942F11" w:rsidP="00942F11">
      <w:pPr>
        <w:ind w:firstLine="708"/>
        <w:jc w:val="both"/>
        <w:rPr>
          <w:rFonts w:ascii="Times New Roman" w:hAnsi="Times New Roman" w:cs="Times New Roman"/>
          <w:b/>
          <w:bCs/>
        </w:rPr>
      </w:pPr>
      <w:r w:rsidRPr="00942F11">
        <w:rPr>
          <w:rFonts w:ascii="Times New Roman" w:hAnsi="Times New Roman" w:cs="Times New Roman"/>
          <w:b/>
          <w:bCs/>
        </w:rPr>
        <w:t>9. Ярославская</w:t>
      </w:r>
      <w:r w:rsidRPr="00942F11">
        <w:rPr>
          <w:rFonts w:ascii="Times New Roman" w:hAnsi="Times New Roman" w:cs="Times New Roman"/>
          <w:b/>
          <w:bCs/>
        </w:rPr>
        <w:t xml:space="preserve"> транспортная прокуратура разъясняет: Размер единовременной выплаты при получении увечья в ходе специальной военной операции дифференцирован в зависимости от тяжести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xml:space="preserve"> Указом Президента Российской Федерации от 13.11.2024 № 967 «О единовременной выплате отдельным категориям лиц» установлено, что размер единовременной выплаты участникам специальной военной операции при получении увечья (ранения, травмы, контузии) определяет Правительство Российской Федерации исходя из степени тяжести увечья (ранения, травмы, контузии).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Постановлением Правительства Российской Федерации от 13.11.2024 № 1534 утверждены размеры единовременной выплаты лицу, которому в соответствии с указом Президента Российской Федерации установлена единовременная выплата при получении увечья (ранения, травмы, контузии).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Сумма единовременной выплаты дифференцирована в зависимости от степени тяжести ранения по всем категориям боевых увечий и травм, полученных военнослужащими при выполнении задач в ходе специальной военной операции. В частности, участники специальной военной оп</w:t>
      </w:r>
      <w:r>
        <w:rPr>
          <w:rFonts w:ascii="Times New Roman" w:hAnsi="Times New Roman" w:cs="Times New Roman"/>
        </w:rPr>
        <w:t>е</w:t>
      </w:r>
      <w:r w:rsidRPr="00942F11">
        <w:rPr>
          <w:rFonts w:ascii="Times New Roman" w:hAnsi="Times New Roman" w:cs="Times New Roman"/>
        </w:rPr>
        <w:t>рации, получившие:</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тяжелые увечья и травмы, получат по 3 млн рублей;</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легкие ранения – 1 млн рублей;</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иные травмы – 100 тыс. рублей.</w:t>
      </w:r>
    </w:p>
    <w:p w:rsidR="00942F11" w:rsidRDefault="00942F11" w:rsidP="00942F11">
      <w:pPr>
        <w:ind w:firstLine="708"/>
        <w:jc w:val="both"/>
        <w:rPr>
          <w:rFonts w:ascii="Times New Roman" w:hAnsi="Times New Roman" w:cs="Times New Roman"/>
        </w:rPr>
      </w:pPr>
      <w:r w:rsidRPr="00942F11">
        <w:rPr>
          <w:rFonts w:ascii="Times New Roman" w:hAnsi="Times New Roman" w:cs="Times New Roman"/>
        </w:rPr>
        <w:t>Постановление вступило в силу 13 ноября 2024 года.</w:t>
      </w:r>
    </w:p>
    <w:p w:rsidR="00942F11" w:rsidRPr="00942F11" w:rsidRDefault="00942F11" w:rsidP="00942F11">
      <w:pPr>
        <w:ind w:firstLine="708"/>
        <w:jc w:val="both"/>
        <w:rPr>
          <w:rFonts w:ascii="Times New Roman" w:hAnsi="Times New Roman" w:cs="Times New Roman"/>
          <w:b/>
          <w:bCs/>
        </w:rPr>
      </w:pPr>
      <w:r w:rsidRPr="00942F11">
        <w:rPr>
          <w:rFonts w:ascii="Times New Roman" w:hAnsi="Times New Roman" w:cs="Times New Roman"/>
          <w:b/>
          <w:bCs/>
        </w:rPr>
        <w:t xml:space="preserve">10. Ярославская </w:t>
      </w:r>
      <w:r w:rsidRPr="00942F11">
        <w:rPr>
          <w:rFonts w:ascii="Times New Roman" w:hAnsi="Times New Roman" w:cs="Times New Roman"/>
          <w:b/>
          <w:bCs/>
        </w:rPr>
        <w:t>транспортная прокуратура разъясняет: Молодые семьи участников специальной военной операции смогут получать социальные выплаты на покупку или строительство жилья в первоочередном порядке</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 xml:space="preserve"> </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lastRenderedPageBreak/>
        <w:t>Постановлением Правительства Российской Федерации от 07.11.2024 № 1509 «О внесении изменений в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закреплено первоочередное право на получение социальной выплаты на приобретение (строительство) жилья для молодых семей, в которых один или оба супруга либо один родитель в неполной молодой семье принимают (принимали) участие в специальной военной операции.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В настоящее время приоритетное право на получение таких выплат имеют молодые семьи с тремя и более детьми, а также молодые семьи, которые встали на учёт для улучшения жилищных условий до 1 марта 2005 года.</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Социальные выплаты на покупку или строительство жилья предоставляются семьям, в которых каждому из супругов ещё не исполнилось 35 лет. Государственную поддержку может получить одинокий родитель до 35 лет, воспитывающий одного ребёнка или нескольких детей. Главный критерий – семья должна нуждаться в улучшении жилищных условий.</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Размер выплаты составляет 30-35 % стоимости жилья. Средства можно направить на покупку дома, квартиры в новостройке, строительство собственного жилья, а также на первоначальный взнос или погашение ипотеки.</w:t>
      </w:r>
    </w:p>
    <w:p w:rsidR="00942F11" w:rsidRPr="00942F11" w:rsidRDefault="00942F11" w:rsidP="00942F11">
      <w:pPr>
        <w:ind w:firstLine="708"/>
        <w:jc w:val="both"/>
        <w:rPr>
          <w:rFonts w:ascii="Times New Roman" w:hAnsi="Times New Roman" w:cs="Times New Roman"/>
        </w:rPr>
      </w:pPr>
      <w:r w:rsidRPr="00942F11">
        <w:rPr>
          <w:rFonts w:ascii="Times New Roman" w:hAnsi="Times New Roman" w:cs="Times New Roman"/>
        </w:rPr>
        <w:t>Постановление вступило в силу 19.11.2024.</w:t>
      </w:r>
    </w:p>
    <w:p w:rsidR="00715C24" w:rsidRPr="00715C24" w:rsidRDefault="00715C24" w:rsidP="00715C24">
      <w:pPr>
        <w:ind w:firstLine="708"/>
        <w:jc w:val="both"/>
        <w:rPr>
          <w:rFonts w:ascii="Times New Roman" w:hAnsi="Times New Roman" w:cs="Times New Roman"/>
          <w:b/>
          <w:bCs/>
        </w:rPr>
      </w:pPr>
      <w:r w:rsidRPr="00715C24">
        <w:rPr>
          <w:rFonts w:ascii="Times New Roman" w:hAnsi="Times New Roman" w:cs="Times New Roman"/>
          <w:b/>
          <w:bCs/>
        </w:rPr>
        <w:t>11. Ярославская</w:t>
      </w:r>
      <w:r w:rsidRPr="00715C24">
        <w:rPr>
          <w:rFonts w:ascii="Times New Roman" w:hAnsi="Times New Roman" w:cs="Times New Roman"/>
          <w:b/>
          <w:bCs/>
        </w:rPr>
        <w:t xml:space="preserve"> транспортная прокуратура разъясняет: Внесены изменения в свод правил о противопожарной защите объектов</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 xml:space="preserve"> С 01.11.2024 вступили в силу изменения в свод правил СП 1.13130.2020 «Системы противопожарной защиты. Эвакуационные пути и выходы», внесенные приказом МЧС России от 21.08.2024 № 681.</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Свод правил дополнен, в том числе требованиями по обеспечению противопожарного режима к помещениям в зависимости от количества одновременно пребывающих в них лиц.</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Помещения, предназначенные для одновременного пребывания от 501 до 1000 человек, должны иметь не менее трех эвакуационных выходов, более 1000 человек – не менее четырех.</w:t>
      </w:r>
    </w:p>
    <w:p w:rsidR="00942F11" w:rsidRDefault="00715C24" w:rsidP="00715C24">
      <w:pPr>
        <w:ind w:firstLine="708"/>
        <w:jc w:val="both"/>
        <w:rPr>
          <w:rFonts w:ascii="Times New Roman" w:hAnsi="Times New Roman" w:cs="Times New Roman"/>
        </w:rPr>
      </w:pPr>
      <w:r w:rsidRPr="00715C24">
        <w:rPr>
          <w:rFonts w:ascii="Times New Roman" w:hAnsi="Times New Roman" w:cs="Times New Roman"/>
        </w:rPr>
        <w:t>Определены требования к путям эвакуации, проходящим по галереям атриумов (пассажей), и эвакуационным путям отдельных зданий и сооружений производственного назначения.</w:t>
      </w:r>
    </w:p>
    <w:p w:rsidR="00715C24" w:rsidRPr="00403A28" w:rsidRDefault="00715C24" w:rsidP="00715C24">
      <w:pPr>
        <w:ind w:firstLine="708"/>
        <w:jc w:val="both"/>
        <w:rPr>
          <w:rFonts w:ascii="Times New Roman" w:hAnsi="Times New Roman" w:cs="Times New Roman"/>
          <w:b/>
          <w:bCs/>
        </w:rPr>
      </w:pPr>
      <w:r w:rsidRPr="00403A28">
        <w:rPr>
          <w:rFonts w:ascii="Times New Roman" w:hAnsi="Times New Roman" w:cs="Times New Roman"/>
          <w:b/>
          <w:bCs/>
        </w:rPr>
        <w:t xml:space="preserve">12. Ярославская </w:t>
      </w:r>
      <w:r w:rsidRPr="00403A28">
        <w:rPr>
          <w:rFonts w:ascii="Times New Roman" w:hAnsi="Times New Roman" w:cs="Times New Roman"/>
          <w:b/>
          <w:bCs/>
        </w:rPr>
        <w:t>транспортная прокуратура разъясняет: Подписан закон о порядке взыскания алиментов после отмены судебного приказа</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 xml:space="preserve"> Федеральным законом от 26.10.2024 № 356-ФЗ внесены изменения в статью 129 Гражданского процессуального кодекса Российской Федерации, касающуюся отмены судебного приказа о взыскании алиментов на несовершеннолетних детей.</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Закрепляется новое положение, согласно которому в случае отмены судебного приказа о взыскании алиментов на несовершеннолетних детей и удовлетворении требований взыскателя в порядке искового производства такие требования удовлетворяются за период, в течение которого алименты подлежали взысканию согласно судебному приказу.</w:t>
      </w:r>
    </w:p>
    <w:p w:rsidR="00715C24" w:rsidRPr="00715C24" w:rsidRDefault="00715C24" w:rsidP="00715C24">
      <w:pPr>
        <w:ind w:firstLine="708"/>
        <w:jc w:val="both"/>
        <w:rPr>
          <w:rFonts w:ascii="Times New Roman" w:hAnsi="Times New Roman" w:cs="Times New Roman"/>
        </w:rPr>
      </w:pPr>
      <w:r w:rsidRPr="00715C24">
        <w:rPr>
          <w:rFonts w:ascii="Times New Roman" w:hAnsi="Times New Roman" w:cs="Times New Roman"/>
        </w:rPr>
        <w:t>Кроме того, предусматривается возможность подачи частной жалобы на определение суда об отмене судебного приказа по мотиву отсутствия уважительных причин представления должником возражений по истечении установленного срока.</w:t>
      </w:r>
    </w:p>
    <w:p w:rsidR="00403A28" w:rsidRPr="00403A28" w:rsidRDefault="00403A28" w:rsidP="00403A28">
      <w:pPr>
        <w:ind w:firstLine="708"/>
        <w:jc w:val="both"/>
        <w:rPr>
          <w:rFonts w:ascii="Times New Roman" w:hAnsi="Times New Roman" w:cs="Times New Roman"/>
          <w:b/>
          <w:bCs/>
        </w:rPr>
      </w:pPr>
      <w:r w:rsidRPr="00403A28">
        <w:rPr>
          <w:rFonts w:ascii="Times New Roman" w:hAnsi="Times New Roman" w:cs="Times New Roman"/>
          <w:b/>
          <w:bCs/>
        </w:rPr>
        <w:t>13. Ярославская</w:t>
      </w:r>
      <w:r w:rsidRPr="00403A28">
        <w:rPr>
          <w:rFonts w:ascii="Times New Roman" w:hAnsi="Times New Roman" w:cs="Times New Roman"/>
          <w:b/>
          <w:bCs/>
        </w:rPr>
        <w:t xml:space="preserve"> транспортная прокуратура разъясняет: До 1 января 2027 года приостановлено действие ограничения на временное периодическое таможенное декларирование товаров в случае, если на дату подачи временной декларации на товары </w:t>
      </w:r>
      <w:r w:rsidRPr="00403A28">
        <w:rPr>
          <w:rFonts w:ascii="Times New Roman" w:hAnsi="Times New Roman" w:cs="Times New Roman"/>
          <w:b/>
          <w:bCs/>
        </w:rPr>
        <w:lastRenderedPageBreak/>
        <w:t>декларант осуществляет внешнеэкономическую деятельность менее одного года, в период которой ввоз товаров в РФ осуществлен декларантом менее двенадцати раз</w:t>
      </w:r>
    </w:p>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Федеральным законом от 14.10.2024 № 347-ФЗ внесены изменения в Федеральный закон «О таможенном регулировании в Российской Федерации и о внесении изменений в отдельные законодательные акты Российской Федерации» и о приостановлении действия пункта 2 части 6 статьи 102 Федерального закона «О таможенном регулировании в Российской Федерации и о внесении изменений в отдельные законодательные акты Российской Федерации».</w:t>
      </w:r>
    </w:p>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Для ознакомления с материалами таможенной проверки, не содержащими сведения, составляющие государственную тайну, а также коммерческую, налоговую, банковскую тайну третьих лиц и иную охраняемую законом тайну (секреты), проверяемому лицу не надо получать разрешения начальника (заместителя начальника) таможенного органа, проводившего таможенную проверку.</w:t>
      </w:r>
    </w:p>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Таможенный орган обязан обеспечить проверяемому лицу (его представителю) возможность ознакомиться на территории таможенного органа с материалами таможенной проверки не позднее пяти рабочих дней со дня подачи соответствующего заявления. В ходе ознакомления проверяемое лицо вправе изготавливать выписки, снимать копии с использованием технических средств, предназначенных для копирования или фотографирования. По окончании ознакомления составляется соответствующий акт, заверяемый должностным лицом таможенного органа и проверяемым лицом, который приобщается к материалам таможенной проверки.</w:t>
      </w:r>
    </w:p>
    <w:p w:rsidR="00715C24" w:rsidRDefault="00403A28" w:rsidP="00403A28">
      <w:pPr>
        <w:ind w:firstLine="708"/>
        <w:jc w:val="both"/>
        <w:rPr>
          <w:rFonts w:ascii="Times New Roman" w:hAnsi="Times New Roman" w:cs="Times New Roman"/>
        </w:rPr>
      </w:pPr>
      <w:r w:rsidRPr="00403A28">
        <w:rPr>
          <w:rFonts w:ascii="Times New Roman" w:hAnsi="Times New Roman" w:cs="Times New Roman"/>
        </w:rPr>
        <w:t>Федеральный закон вступает в силу 14.11.2024.</w:t>
      </w:r>
    </w:p>
    <w:p w:rsidR="00403A28" w:rsidRPr="00403A28" w:rsidRDefault="00403A28" w:rsidP="00403A28">
      <w:pPr>
        <w:ind w:firstLine="708"/>
        <w:jc w:val="both"/>
        <w:rPr>
          <w:rFonts w:ascii="Times New Roman" w:hAnsi="Times New Roman" w:cs="Times New Roman"/>
          <w:b/>
          <w:bCs/>
        </w:rPr>
      </w:pPr>
      <w:bookmarkStart w:id="0" w:name="_GoBack"/>
      <w:r w:rsidRPr="00403A28">
        <w:rPr>
          <w:rFonts w:ascii="Times New Roman" w:hAnsi="Times New Roman" w:cs="Times New Roman"/>
          <w:b/>
          <w:bCs/>
        </w:rPr>
        <w:t>14. Ярославская</w:t>
      </w:r>
      <w:r w:rsidRPr="00403A28">
        <w:rPr>
          <w:rFonts w:ascii="Times New Roman" w:hAnsi="Times New Roman" w:cs="Times New Roman"/>
          <w:b/>
          <w:bCs/>
        </w:rPr>
        <w:t xml:space="preserve"> транспортная прокуратура разъясняет: Утвержден перечень продукции, в отношении которой при ее выпуске в обращение не действует упрощенная процедура оценки соответствия</w:t>
      </w:r>
    </w:p>
    <w:bookmarkEnd w:id="0"/>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 xml:space="preserve"> Приказом Минпромторга России от 10.09.2024 № 4114 утвержден перечень товаров, в отношении которых не применяется упрощенная процедура оценки соответствия требованиям, установленным техническими регламентами.</w:t>
      </w:r>
    </w:p>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В соответствии с пунктом 6 приложения № 18 к постановлению Правительства Российской Федерации от 12.03.2022 № 353 «Об особенностях разрешительной деятельности в Российской Федерации» с 21.03.2022 до 01.09.2025 в целях выпуска в обращение (в том числе ввоза) на территории Российской Федерации товаров, в отношении которых техническими регламентами установлены требования к безопасности, допускается проведение оценки соответствия обязательным требованиям в форме сертификации или декларирования соответствия на основании собственных доказательств заявителя.</w:t>
      </w:r>
    </w:p>
    <w:p w:rsidR="00403A28" w:rsidRPr="00403A28" w:rsidRDefault="00403A28" w:rsidP="00403A28">
      <w:pPr>
        <w:ind w:firstLine="708"/>
        <w:jc w:val="both"/>
        <w:rPr>
          <w:rFonts w:ascii="Times New Roman" w:hAnsi="Times New Roman" w:cs="Times New Roman"/>
        </w:rPr>
      </w:pPr>
      <w:r w:rsidRPr="00403A28">
        <w:rPr>
          <w:rFonts w:ascii="Times New Roman" w:hAnsi="Times New Roman" w:cs="Times New Roman"/>
        </w:rPr>
        <w:t>В перечень продукции, на которую не распространяется упрощенный порядок, включены в том числе пиротехнические изделия, сельскохозяйственные машины, тракторы и прицепы, шины, двигатели, оружие, станки, игрушки, предназначенные для детей в возрасте до 14 лет, и прочее.</w:t>
      </w:r>
    </w:p>
    <w:p w:rsidR="00403A28" w:rsidRPr="00942F11" w:rsidRDefault="00403A28" w:rsidP="00403A28">
      <w:pPr>
        <w:ind w:firstLine="708"/>
        <w:jc w:val="both"/>
        <w:rPr>
          <w:rFonts w:ascii="Times New Roman" w:hAnsi="Times New Roman" w:cs="Times New Roman"/>
        </w:rPr>
      </w:pPr>
      <w:r w:rsidRPr="00403A28">
        <w:rPr>
          <w:rFonts w:ascii="Times New Roman" w:hAnsi="Times New Roman" w:cs="Times New Roman"/>
        </w:rPr>
        <w:t>Приказ вступил в силу с 19.10.2024 и действует до 01.09.2025.</w:t>
      </w:r>
    </w:p>
    <w:sectPr w:rsidR="00403A28" w:rsidRPr="00942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37B"/>
    <w:rsid w:val="00403A28"/>
    <w:rsid w:val="00715C24"/>
    <w:rsid w:val="00942F11"/>
    <w:rsid w:val="00D11935"/>
    <w:rsid w:val="00F0037B"/>
    <w:rsid w:val="00F8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FF16A"/>
  <w15:chartTrackingRefBased/>
  <w15:docId w15:val="{68F98526-8A0C-45AA-BA4F-54AF9281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3987">
      <w:bodyDiv w:val="1"/>
      <w:marLeft w:val="0"/>
      <w:marRight w:val="0"/>
      <w:marTop w:val="0"/>
      <w:marBottom w:val="0"/>
      <w:divBdr>
        <w:top w:val="none" w:sz="0" w:space="0" w:color="auto"/>
        <w:left w:val="none" w:sz="0" w:space="0" w:color="auto"/>
        <w:bottom w:val="none" w:sz="0" w:space="0" w:color="auto"/>
        <w:right w:val="none" w:sz="0" w:space="0" w:color="auto"/>
      </w:divBdr>
      <w:divsChild>
        <w:div w:id="864058194">
          <w:marLeft w:val="0"/>
          <w:marRight w:val="0"/>
          <w:marTop w:val="0"/>
          <w:marBottom w:val="960"/>
          <w:divBdr>
            <w:top w:val="none" w:sz="0" w:space="0" w:color="auto"/>
            <w:left w:val="none" w:sz="0" w:space="0" w:color="auto"/>
            <w:bottom w:val="none" w:sz="0" w:space="0" w:color="auto"/>
            <w:right w:val="none" w:sz="0" w:space="0" w:color="auto"/>
          </w:divBdr>
        </w:div>
        <w:div w:id="488980077">
          <w:marLeft w:val="0"/>
          <w:marRight w:val="720"/>
          <w:marTop w:val="0"/>
          <w:marBottom w:val="0"/>
          <w:divBdr>
            <w:top w:val="none" w:sz="0" w:space="0" w:color="auto"/>
            <w:left w:val="none" w:sz="0" w:space="0" w:color="auto"/>
            <w:bottom w:val="none" w:sz="0" w:space="0" w:color="auto"/>
            <w:right w:val="none" w:sz="0" w:space="0" w:color="auto"/>
          </w:divBdr>
          <w:divsChild>
            <w:div w:id="470826481">
              <w:marLeft w:val="0"/>
              <w:marRight w:val="0"/>
              <w:marTop w:val="0"/>
              <w:marBottom w:val="120"/>
              <w:divBdr>
                <w:top w:val="none" w:sz="0" w:space="0" w:color="auto"/>
                <w:left w:val="none" w:sz="0" w:space="0" w:color="auto"/>
                <w:bottom w:val="none" w:sz="0" w:space="0" w:color="auto"/>
                <w:right w:val="none" w:sz="0" w:space="0" w:color="auto"/>
              </w:divBdr>
            </w:div>
            <w:div w:id="1556743946">
              <w:marLeft w:val="0"/>
              <w:marRight w:val="0"/>
              <w:marTop w:val="0"/>
              <w:marBottom w:val="120"/>
              <w:divBdr>
                <w:top w:val="none" w:sz="0" w:space="0" w:color="auto"/>
                <w:left w:val="none" w:sz="0" w:space="0" w:color="auto"/>
                <w:bottom w:val="none" w:sz="0" w:space="0" w:color="auto"/>
                <w:right w:val="none" w:sz="0" w:space="0" w:color="auto"/>
              </w:divBdr>
            </w:div>
          </w:divsChild>
        </w:div>
        <w:div w:id="103308445">
          <w:marLeft w:val="0"/>
          <w:marRight w:val="0"/>
          <w:marTop w:val="0"/>
          <w:marBottom w:val="0"/>
          <w:divBdr>
            <w:top w:val="none" w:sz="0" w:space="0" w:color="auto"/>
            <w:left w:val="none" w:sz="0" w:space="0" w:color="auto"/>
            <w:bottom w:val="none" w:sz="0" w:space="0" w:color="auto"/>
            <w:right w:val="none" w:sz="0" w:space="0" w:color="auto"/>
          </w:divBdr>
          <w:divsChild>
            <w:div w:id="1331912631">
              <w:marLeft w:val="0"/>
              <w:marRight w:val="0"/>
              <w:marTop w:val="0"/>
              <w:marBottom w:val="0"/>
              <w:divBdr>
                <w:top w:val="none" w:sz="0" w:space="0" w:color="auto"/>
                <w:left w:val="none" w:sz="0" w:space="0" w:color="auto"/>
                <w:bottom w:val="none" w:sz="0" w:space="0" w:color="auto"/>
                <w:right w:val="none" w:sz="0" w:space="0" w:color="auto"/>
              </w:divBdr>
              <w:divsChild>
                <w:div w:id="2049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493926">
      <w:bodyDiv w:val="1"/>
      <w:marLeft w:val="0"/>
      <w:marRight w:val="0"/>
      <w:marTop w:val="0"/>
      <w:marBottom w:val="0"/>
      <w:divBdr>
        <w:top w:val="none" w:sz="0" w:space="0" w:color="auto"/>
        <w:left w:val="none" w:sz="0" w:space="0" w:color="auto"/>
        <w:bottom w:val="none" w:sz="0" w:space="0" w:color="auto"/>
        <w:right w:val="none" w:sz="0" w:space="0" w:color="auto"/>
      </w:divBdr>
      <w:divsChild>
        <w:div w:id="366763395">
          <w:marLeft w:val="0"/>
          <w:marRight w:val="0"/>
          <w:marTop w:val="0"/>
          <w:marBottom w:val="0"/>
          <w:divBdr>
            <w:top w:val="none" w:sz="0" w:space="0" w:color="auto"/>
            <w:left w:val="none" w:sz="0" w:space="0" w:color="auto"/>
            <w:bottom w:val="none" w:sz="0" w:space="0" w:color="auto"/>
            <w:right w:val="none" w:sz="0" w:space="0" w:color="auto"/>
          </w:divBdr>
          <w:divsChild>
            <w:div w:id="2108454574">
              <w:marLeft w:val="0"/>
              <w:marRight w:val="0"/>
              <w:marTop w:val="0"/>
              <w:marBottom w:val="960"/>
              <w:divBdr>
                <w:top w:val="none" w:sz="0" w:space="0" w:color="auto"/>
                <w:left w:val="none" w:sz="0" w:space="0" w:color="auto"/>
                <w:bottom w:val="none" w:sz="0" w:space="0" w:color="auto"/>
                <w:right w:val="none" w:sz="0" w:space="0" w:color="auto"/>
              </w:divBdr>
            </w:div>
          </w:divsChild>
        </w:div>
        <w:div w:id="515966346">
          <w:marLeft w:val="0"/>
          <w:marRight w:val="0"/>
          <w:marTop w:val="0"/>
          <w:marBottom w:val="0"/>
          <w:divBdr>
            <w:top w:val="none" w:sz="0" w:space="0" w:color="auto"/>
            <w:left w:val="none" w:sz="0" w:space="0" w:color="auto"/>
            <w:bottom w:val="none" w:sz="0" w:space="0" w:color="auto"/>
            <w:right w:val="none" w:sz="0" w:space="0" w:color="auto"/>
          </w:divBdr>
          <w:divsChild>
            <w:div w:id="1241939000">
              <w:marLeft w:val="0"/>
              <w:marRight w:val="720"/>
              <w:marTop w:val="0"/>
              <w:marBottom w:val="0"/>
              <w:divBdr>
                <w:top w:val="none" w:sz="0" w:space="0" w:color="auto"/>
                <w:left w:val="none" w:sz="0" w:space="0" w:color="auto"/>
                <w:bottom w:val="none" w:sz="0" w:space="0" w:color="auto"/>
                <w:right w:val="none" w:sz="0" w:space="0" w:color="auto"/>
              </w:divBdr>
              <w:divsChild>
                <w:div w:id="399521571">
                  <w:marLeft w:val="0"/>
                  <w:marRight w:val="0"/>
                  <w:marTop w:val="0"/>
                  <w:marBottom w:val="120"/>
                  <w:divBdr>
                    <w:top w:val="none" w:sz="0" w:space="0" w:color="auto"/>
                    <w:left w:val="none" w:sz="0" w:space="0" w:color="auto"/>
                    <w:bottom w:val="none" w:sz="0" w:space="0" w:color="auto"/>
                    <w:right w:val="none" w:sz="0" w:space="0" w:color="auto"/>
                  </w:divBdr>
                </w:div>
                <w:div w:id="1383020209">
                  <w:marLeft w:val="0"/>
                  <w:marRight w:val="0"/>
                  <w:marTop w:val="0"/>
                  <w:marBottom w:val="120"/>
                  <w:divBdr>
                    <w:top w:val="none" w:sz="0" w:space="0" w:color="auto"/>
                    <w:left w:val="none" w:sz="0" w:space="0" w:color="auto"/>
                    <w:bottom w:val="none" w:sz="0" w:space="0" w:color="auto"/>
                    <w:right w:val="none" w:sz="0" w:space="0" w:color="auto"/>
                  </w:divBdr>
                </w:div>
              </w:divsChild>
            </w:div>
            <w:div w:id="362561715">
              <w:marLeft w:val="0"/>
              <w:marRight w:val="0"/>
              <w:marTop w:val="0"/>
              <w:marBottom w:val="0"/>
              <w:divBdr>
                <w:top w:val="none" w:sz="0" w:space="0" w:color="auto"/>
                <w:left w:val="none" w:sz="0" w:space="0" w:color="auto"/>
                <w:bottom w:val="none" w:sz="0" w:space="0" w:color="auto"/>
                <w:right w:val="none" w:sz="0" w:space="0" w:color="auto"/>
              </w:divBdr>
              <w:divsChild>
                <w:div w:id="31630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788073">
      <w:bodyDiv w:val="1"/>
      <w:marLeft w:val="0"/>
      <w:marRight w:val="0"/>
      <w:marTop w:val="0"/>
      <w:marBottom w:val="0"/>
      <w:divBdr>
        <w:top w:val="none" w:sz="0" w:space="0" w:color="auto"/>
        <w:left w:val="none" w:sz="0" w:space="0" w:color="auto"/>
        <w:bottom w:val="none" w:sz="0" w:space="0" w:color="auto"/>
        <w:right w:val="none" w:sz="0" w:space="0" w:color="auto"/>
      </w:divBdr>
      <w:divsChild>
        <w:div w:id="650135753">
          <w:marLeft w:val="0"/>
          <w:marRight w:val="0"/>
          <w:marTop w:val="0"/>
          <w:marBottom w:val="960"/>
          <w:divBdr>
            <w:top w:val="none" w:sz="0" w:space="0" w:color="auto"/>
            <w:left w:val="none" w:sz="0" w:space="0" w:color="auto"/>
            <w:bottom w:val="none" w:sz="0" w:space="0" w:color="auto"/>
            <w:right w:val="none" w:sz="0" w:space="0" w:color="auto"/>
          </w:divBdr>
        </w:div>
        <w:div w:id="1643458353">
          <w:marLeft w:val="0"/>
          <w:marRight w:val="720"/>
          <w:marTop w:val="0"/>
          <w:marBottom w:val="0"/>
          <w:divBdr>
            <w:top w:val="none" w:sz="0" w:space="0" w:color="auto"/>
            <w:left w:val="none" w:sz="0" w:space="0" w:color="auto"/>
            <w:bottom w:val="none" w:sz="0" w:space="0" w:color="auto"/>
            <w:right w:val="none" w:sz="0" w:space="0" w:color="auto"/>
          </w:divBdr>
          <w:divsChild>
            <w:div w:id="1460879439">
              <w:marLeft w:val="0"/>
              <w:marRight w:val="0"/>
              <w:marTop w:val="0"/>
              <w:marBottom w:val="120"/>
              <w:divBdr>
                <w:top w:val="none" w:sz="0" w:space="0" w:color="auto"/>
                <w:left w:val="none" w:sz="0" w:space="0" w:color="auto"/>
                <w:bottom w:val="none" w:sz="0" w:space="0" w:color="auto"/>
                <w:right w:val="none" w:sz="0" w:space="0" w:color="auto"/>
              </w:divBdr>
            </w:div>
            <w:div w:id="959603801">
              <w:marLeft w:val="0"/>
              <w:marRight w:val="0"/>
              <w:marTop w:val="0"/>
              <w:marBottom w:val="120"/>
              <w:divBdr>
                <w:top w:val="none" w:sz="0" w:space="0" w:color="auto"/>
                <w:left w:val="none" w:sz="0" w:space="0" w:color="auto"/>
                <w:bottom w:val="none" w:sz="0" w:space="0" w:color="auto"/>
                <w:right w:val="none" w:sz="0" w:space="0" w:color="auto"/>
              </w:divBdr>
            </w:div>
          </w:divsChild>
        </w:div>
        <w:div w:id="318535776">
          <w:marLeft w:val="0"/>
          <w:marRight w:val="0"/>
          <w:marTop w:val="0"/>
          <w:marBottom w:val="0"/>
          <w:divBdr>
            <w:top w:val="none" w:sz="0" w:space="0" w:color="auto"/>
            <w:left w:val="none" w:sz="0" w:space="0" w:color="auto"/>
            <w:bottom w:val="none" w:sz="0" w:space="0" w:color="auto"/>
            <w:right w:val="none" w:sz="0" w:space="0" w:color="auto"/>
          </w:divBdr>
          <w:divsChild>
            <w:div w:id="1544635344">
              <w:marLeft w:val="0"/>
              <w:marRight w:val="0"/>
              <w:marTop w:val="0"/>
              <w:marBottom w:val="0"/>
              <w:divBdr>
                <w:top w:val="none" w:sz="0" w:space="0" w:color="auto"/>
                <w:left w:val="none" w:sz="0" w:space="0" w:color="auto"/>
                <w:bottom w:val="none" w:sz="0" w:space="0" w:color="auto"/>
                <w:right w:val="none" w:sz="0" w:space="0" w:color="auto"/>
              </w:divBdr>
              <w:divsChild>
                <w:div w:id="18587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233180">
      <w:bodyDiv w:val="1"/>
      <w:marLeft w:val="0"/>
      <w:marRight w:val="0"/>
      <w:marTop w:val="0"/>
      <w:marBottom w:val="0"/>
      <w:divBdr>
        <w:top w:val="none" w:sz="0" w:space="0" w:color="auto"/>
        <w:left w:val="none" w:sz="0" w:space="0" w:color="auto"/>
        <w:bottom w:val="none" w:sz="0" w:space="0" w:color="auto"/>
        <w:right w:val="none" w:sz="0" w:space="0" w:color="auto"/>
      </w:divBdr>
      <w:divsChild>
        <w:div w:id="1901748212">
          <w:marLeft w:val="0"/>
          <w:marRight w:val="0"/>
          <w:marTop w:val="0"/>
          <w:marBottom w:val="960"/>
          <w:divBdr>
            <w:top w:val="none" w:sz="0" w:space="0" w:color="auto"/>
            <w:left w:val="none" w:sz="0" w:space="0" w:color="auto"/>
            <w:bottom w:val="none" w:sz="0" w:space="0" w:color="auto"/>
            <w:right w:val="none" w:sz="0" w:space="0" w:color="auto"/>
          </w:divBdr>
        </w:div>
        <w:div w:id="790590414">
          <w:marLeft w:val="0"/>
          <w:marRight w:val="720"/>
          <w:marTop w:val="0"/>
          <w:marBottom w:val="0"/>
          <w:divBdr>
            <w:top w:val="none" w:sz="0" w:space="0" w:color="auto"/>
            <w:left w:val="none" w:sz="0" w:space="0" w:color="auto"/>
            <w:bottom w:val="none" w:sz="0" w:space="0" w:color="auto"/>
            <w:right w:val="none" w:sz="0" w:space="0" w:color="auto"/>
          </w:divBdr>
          <w:divsChild>
            <w:div w:id="862092409">
              <w:marLeft w:val="0"/>
              <w:marRight w:val="0"/>
              <w:marTop w:val="0"/>
              <w:marBottom w:val="120"/>
              <w:divBdr>
                <w:top w:val="none" w:sz="0" w:space="0" w:color="auto"/>
                <w:left w:val="none" w:sz="0" w:space="0" w:color="auto"/>
                <w:bottom w:val="none" w:sz="0" w:space="0" w:color="auto"/>
                <w:right w:val="none" w:sz="0" w:space="0" w:color="auto"/>
              </w:divBdr>
            </w:div>
            <w:div w:id="1396004488">
              <w:marLeft w:val="0"/>
              <w:marRight w:val="0"/>
              <w:marTop w:val="0"/>
              <w:marBottom w:val="120"/>
              <w:divBdr>
                <w:top w:val="none" w:sz="0" w:space="0" w:color="auto"/>
                <w:left w:val="none" w:sz="0" w:space="0" w:color="auto"/>
                <w:bottom w:val="none" w:sz="0" w:space="0" w:color="auto"/>
                <w:right w:val="none" w:sz="0" w:space="0" w:color="auto"/>
              </w:divBdr>
            </w:div>
          </w:divsChild>
        </w:div>
        <w:div w:id="1843351231">
          <w:marLeft w:val="0"/>
          <w:marRight w:val="0"/>
          <w:marTop w:val="0"/>
          <w:marBottom w:val="0"/>
          <w:divBdr>
            <w:top w:val="none" w:sz="0" w:space="0" w:color="auto"/>
            <w:left w:val="none" w:sz="0" w:space="0" w:color="auto"/>
            <w:bottom w:val="none" w:sz="0" w:space="0" w:color="auto"/>
            <w:right w:val="none" w:sz="0" w:space="0" w:color="auto"/>
          </w:divBdr>
          <w:divsChild>
            <w:div w:id="1372265163">
              <w:marLeft w:val="0"/>
              <w:marRight w:val="0"/>
              <w:marTop w:val="0"/>
              <w:marBottom w:val="0"/>
              <w:divBdr>
                <w:top w:val="none" w:sz="0" w:space="0" w:color="auto"/>
                <w:left w:val="none" w:sz="0" w:space="0" w:color="auto"/>
                <w:bottom w:val="none" w:sz="0" w:space="0" w:color="auto"/>
                <w:right w:val="none" w:sz="0" w:space="0" w:color="auto"/>
              </w:divBdr>
              <w:divsChild>
                <w:div w:id="13231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28481">
      <w:bodyDiv w:val="1"/>
      <w:marLeft w:val="0"/>
      <w:marRight w:val="0"/>
      <w:marTop w:val="0"/>
      <w:marBottom w:val="0"/>
      <w:divBdr>
        <w:top w:val="none" w:sz="0" w:space="0" w:color="auto"/>
        <w:left w:val="none" w:sz="0" w:space="0" w:color="auto"/>
        <w:bottom w:val="none" w:sz="0" w:space="0" w:color="auto"/>
        <w:right w:val="none" w:sz="0" w:space="0" w:color="auto"/>
      </w:divBdr>
      <w:divsChild>
        <w:div w:id="83116327">
          <w:marLeft w:val="0"/>
          <w:marRight w:val="0"/>
          <w:marTop w:val="0"/>
          <w:marBottom w:val="960"/>
          <w:divBdr>
            <w:top w:val="none" w:sz="0" w:space="0" w:color="auto"/>
            <w:left w:val="none" w:sz="0" w:space="0" w:color="auto"/>
            <w:bottom w:val="none" w:sz="0" w:space="0" w:color="auto"/>
            <w:right w:val="none" w:sz="0" w:space="0" w:color="auto"/>
          </w:divBdr>
        </w:div>
        <w:div w:id="1202589474">
          <w:marLeft w:val="0"/>
          <w:marRight w:val="720"/>
          <w:marTop w:val="0"/>
          <w:marBottom w:val="0"/>
          <w:divBdr>
            <w:top w:val="none" w:sz="0" w:space="0" w:color="auto"/>
            <w:left w:val="none" w:sz="0" w:space="0" w:color="auto"/>
            <w:bottom w:val="none" w:sz="0" w:space="0" w:color="auto"/>
            <w:right w:val="none" w:sz="0" w:space="0" w:color="auto"/>
          </w:divBdr>
          <w:divsChild>
            <w:div w:id="541864541">
              <w:marLeft w:val="0"/>
              <w:marRight w:val="0"/>
              <w:marTop w:val="0"/>
              <w:marBottom w:val="120"/>
              <w:divBdr>
                <w:top w:val="none" w:sz="0" w:space="0" w:color="auto"/>
                <w:left w:val="none" w:sz="0" w:space="0" w:color="auto"/>
                <w:bottom w:val="none" w:sz="0" w:space="0" w:color="auto"/>
                <w:right w:val="none" w:sz="0" w:space="0" w:color="auto"/>
              </w:divBdr>
            </w:div>
            <w:div w:id="664238991">
              <w:marLeft w:val="0"/>
              <w:marRight w:val="0"/>
              <w:marTop w:val="0"/>
              <w:marBottom w:val="120"/>
              <w:divBdr>
                <w:top w:val="none" w:sz="0" w:space="0" w:color="auto"/>
                <w:left w:val="none" w:sz="0" w:space="0" w:color="auto"/>
                <w:bottom w:val="none" w:sz="0" w:space="0" w:color="auto"/>
                <w:right w:val="none" w:sz="0" w:space="0" w:color="auto"/>
              </w:divBdr>
            </w:div>
          </w:divsChild>
        </w:div>
        <w:div w:id="297494783">
          <w:marLeft w:val="0"/>
          <w:marRight w:val="0"/>
          <w:marTop w:val="0"/>
          <w:marBottom w:val="0"/>
          <w:divBdr>
            <w:top w:val="none" w:sz="0" w:space="0" w:color="auto"/>
            <w:left w:val="none" w:sz="0" w:space="0" w:color="auto"/>
            <w:bottom w:val="none" w:sz="0" w:space="0" w:color="auto"/>
            <w:right w:val="none" w:sz="0" w:space="0" w:color="auto"/>
          </w:divBdr>
          <w:divsChild>
            <w:div w:id="678655278">
              <w:marLeft w:val="0"/>
              <w:marRight w:val="0"/>
              <w:marTop w:val="0"/>
              <w:marBottom w:val="0"/>
              <w:divBdr>
                <w:top w:val="none" w:sz="0" w:space="0" w:color="auto"/>
                <w:left w:val="none" w:sz="0" w:space="0" w:color="auto"/>
                <w:bottom w:val="none" w:sz="0" w:space="0" w:color="auto"/>
                <w:right w:val="none" w:sz="0" w:space="0" w:color="auto"/>
              </w:divBdr>
              <w:divsChild>
                <w:div w:id="7145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612375">
      <w:bodyDiv w:val="1"/>
      <w:marLeft w:val="0"/>
      <w:marRight w:val="0"/>
      <w:marTop w:val="0"/>
      <w:marBottom w:val="0"/>
      <w:divBdr>
        <w:top w:val="none" w:sz="0" w:space="0" w:color="auto"/>
        <w:left w:val="none" w:sz="0" w:space="0" w:color="auto"/>
        <w:bottom w:val="none" w:sz="0" w:space="0" w:color="auto"/>
        <w:right w:val="none" w:sz="0" w:space="0" w:color="auto"/>
      </w:divBdr>
      <w:divsChild>
        <w:div w:id="685794937">
          <w:marLeft w:val="0"/>
          <w:marRight w:val="0"/>
          <w:marTop w:val="0"/>
          <w:marBottom w:val="960"/>
          <w:divBdr>
            <w:top w:val="none" w:sz="0" w:space="0" w:color="auto"/>
            <w:left w:val="none" w:sz="0" w:space="0" w:color="auto"/>
            <w:bottom w:val="none" w:sz="0" w:space="0" w:color="auto"/>
            <w:right w:val="none" w:sz="0" w:space="0" w:color="auto"/>
          </w:divBdr>
        </w:div>
        <w:div w:id="581453595">
          <w:marLeft w:val="0"/>
          <w:marRight w:val="720"/>
          <w:marTop w:val="0"/>
          <w:marBottom w:val="0"/>
          <w:divBdr>
            <w:top w:val="none" w:sz="0" w:space="0" w:color="auto"/>
            <w:left w:val="none" w:sz="0" w:space="0" w:color="auto"/>
            <w:bottom w:val="none" w:sz="0" w:space="0" w:color="auto"/>
            <w:right w:val="none" w:sz="0" w:space="0" w:color="auto"/>
          </w:divBdr>
          <w:divsChild>
            <w:div w:id="1633631248">
              <w:marLeft w:val="0"/>
              <w:marRight w:val="0"/>
              <w:marTop w:val="0"/>
              <w:marBottom w:val="120"/>
              <w:divBdr>
                <w:top w:val="none" w:sz="0" w:space="0" w:color="auto"/>
                <w:left w:val="none" w:sz="0" w:space="0" w:color="auto"/>
                <w:bottom w:val="none" w:sz="0" w:space="0" w:color="auto"/>
                <w:right w:val="none" w:sz="0" w:space="0" w:color="auto"/>
              </w:divBdr>
            </w:div>
            <w:div w:id="975837070">
              <w:marLeft w:val="0"/>
              <w:marRight w:val="0"/>
              <w:marTop w:val="0"/>
              <w:marBottom w:val="120"/>
              <w:divBdr>
                <w:top w:val="none" w:sz="0" w:space="0" w:color="auto"/>
                <w:left w:val="none" w:sz="0" w:space="0" w:color="auto"/>
                <w:bottom w:val="none" w:sz="0" w:space="0" w:color="auto"/>
                <w:right w:val="none" w:sz="0" w:space="0" w:color="auto"/>
              </w:divBdr>
            </w:div>
          </w:divsChild>
        </w:div>
        <w:div w:id="1303002137">
          <w:marLeft w:val="0"/>
          <w:marRight w:val="0"/>
          <w:marTop w:val="0"/>
          <w:marBottom w:val="0"/>
          <w:divBdr>
            <w:top w:val="none" w:sz="0" w:space="0" w:color="auto"/>
            <w:left w:val="none" w:sz="0" w:space="0" w:color="auto"/>
            <w:bottom w:val="none" w:sz="0" w:space="0" w:color="auto"/>
            <w:right w:val="none" w:sz="0" w:space="0" w:color="auto"/>
          </w:divBdr>
          <w:divsChild>
            <w:div w:id="442962440">
              <w:marLeft w:val="0"/>
              <w:marRight w:val="0"/>
              <w:marTop w:val="0"/>
              <w:marBottom w:val="0"/>
              <w:divBdr>
                <w:top w:val="none" w:sz="0" w:space="0" w:color="auto"/>
                <w:left w:val="none" w:sz="0" w:space="0" w:color="auto"/>
                <w:bottom w:val="none" w:sz="0" w:space="0" w:color="auto"/>
                <w:right w:val="none" w:sz="0" w:space="0" w:color="auto"/>
              </w:divBdr>
              <w:divsChild>
                <w:div w:id="18438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68390">
      <w:bodyDiv w:val="1"/>
      <w:marLeft w:val="0"/>
      <w:marRight w:val="0"/>
      <w:marTop w:val="0"/>
      <w:marBottom w:val="0"/>
      <w:divBdr>
        <w:top w:val="none" w:sz="0" w:space="0" w:color="auto"/>
        <w:left w:val="none" w:sz="0" w:space="0" w:color="auto"/>
        <w:bottom w:val="none" w:sz="0" w:space="0" w:color="auto"/>
        <w:right w:val="none" w:sz="0" w:space="0" w:color="auto"/>
      </w:divBdr>
      <w:divsChild>
        <w:div w:id="78645445">
          <w:marLeft w:val="0"/>
          <w:marRight w:val="0"/>
          <w:marTop w:val="0"/>
          <w:marBottom w:val="960"/>
          <w:divBdr>
            <w:top w:val="none" w:sz="0" w:space="0" w:color="auto"/>
            <w:left w:val="none" w:sz="0" w:space="0" w:color="auto"/>
            <w:bottom w:val="none" w:sz="0" w:space="0" w:color="auto"/>
            <w:right w:val="none" w:sz="0" w:space="0" w:color="auto"/>
          </w:divBdr>
        </w:div>
        <w:div w:id="2103716953">
          <w:marLeft w:val="0"/>
          <w:marRight w:val="720"/>
          <w:marTop w:val="0"/>
          <w:marBottom w:val="0"/>
          <w:divBdr>
            <w:top w:val="none" w:sz="0" w:space="0" w:color="auto"/>
            <w:left w:val="none" w:sz="0" w:space="0" w:color="auto"/>
            <w:bottom w:val="none" w:sz="0" w:space="0" w:color="auto"/>
            <w:right w:val="none" w:sz="0" w:space="0" w:color="auto"/>
          </w:divBdr>
          <w:divsChild>
            <w:div w:id="107286023">
              <w:marLeft w:val="0"/>
              <w:marRight w:val="0"/>
              <w:marTop w:val="0"/>
              <w:marBottom w:val="120"/>
              <w:divBdr>
                <w:top w:val="none" w:sz="0" w:space="0" w:color="auto"/>
                <w:left w:val="none" w:sz="0" w:space="0" w:color="auto"/>
                <w:bottom w:val="none" w:sz="0" w:space="0" w:color="auto"/>
                <w:right w:val="none" w:sz="0" w:space="0" w:color="auto"/>
              </w:divBdr>
            </w:div>
            <w:div w:id="735204097">
              <w:marLeft w:val="0"/>
              <w:marRight w:val="0"/>
              <w:marTop w:val="0"/>
              <w:marBottom w:val="120"/>
              <w:divBdr>
                <w:top w:val="none" w:sz="0" w:space="0" w:color="auto"/>
                <w:left w:val="none" w:sz="0" w:space="0" w:color="auto"/>
                <w:bottom w:val="none" w:sz="0" w:space="0" w:color="auto"/>
                <w:right w:val="none" w:sz="0" w:space="0" w:color="auto"/>
              </w:divBdr>
            </w:div>
          </w:divsChild>
        </w:div>
        <w:div w:id="1970040931">
          <w:marLeft w:val="0"/>
          <w:marRight w:val="0"/>
          <w:marTop w:val="0"/>
          <w:marBottom w:val="0"/>
          <w:divBdr>
            <w:top w:val="none" w:sz="0" w:space="0" w:color="auto"/>
            <w:left w:val="none" w:sz="0" w:space="0" w:color="auto"/>
            <w:bottom w:val="none" w:sz="0" w:space="0" w:color="auto"/>
            <w:right w:val="none" w:sz="0" w:space="0" w:color="auto"/>
          </w:divBdr>
          <w:divsChild>
            <w:div w:id="1323316828">
              <w:marLeft w:val="0"/>
              <w:marRight w:val="0"/>
              <w:marTop w:val="0"/>
              <w:marBottom w:val="0"/>
              <w:divBdr>
                <w:top w:val="none" w:sz="0" w:space="0" w:color="auto"/>
                <w:left w:val="none" w:sz="0" w:space="0" w:color="auto"/>
                <w:bottom w:val="none" w:sz="0" w:space="0" w:color="auto"/>
                <w:right w:val="none" w:sz="0" w:space="0" w:color="auto"/>
              </w:divBdr>
              <w:divsChild>
                <w:div w:id="178029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83336">
      <w:bodyDiv w:val="1"/>
      <w:marLeft w:val="0"/>
      <w:marRight w:val="0"/>
      <w:marTop w:val="0"/>
      <w:marBottom w:val="0"/>
      <w:divBdr>
        <w:top w:val="none" w:sz="0" w:space="0" w:color="auto"/>
        <w:left w:val="none" w:sz="0" w:space="0" w:color="auto"/>
        <w:bottom w:val="none" w:sz="0" w:space="0" w:color="auto"/>
        <w:right w:val="none" w:sz="0" w:space="0" w:color="auto"/>
      </w:divBdr>
      <w:divsChild>
        <w:div w:id="679088911">
          <w:marLeft w:val="0"/>
          <w:marRight w:val="0"/>
          <w:marTop w:val="0"/>
          <w:marBottom w:val="960"/>
          <w:divBdr>
            <w:top w:val="none" w:sz="0" w:space="0" w:color="auto"/>
            <w:left w:val="none" w:sz="0" w:space="0" w:color="auto"/>
            <w:bottom w:val="none" w:sz="0" w:space="0" w:color="auto"/>
            <w:right w:val="none" w:sz="0" w:space="0" w:color="auto"/>
          </w:divBdr>
        </w:div>
        <w:div w:id="1714227680">
          <w:marLeft w:val="0"/>
          <w:marRight w:val="720"/>
          <w:marTop w:val="0"/>
          <w:marBottom w:val="0"/>
          <w:divBdr>
            <w:top w:val="none" w:sz="0" w:space="0" w:color="auto"/>
            <w:left w:val="none" w:sz="0" w:space="0" w:color="auto"/>
            <w:bottom w:val="none" w:sz="0" w:space="0" w:color="auto"/>
            <w:right w:val="none" w:sz="0" w:space="0" w:color="auto"/>
          </w:divBdr>
          <w:divsChild>
            <w:div w:id="695035709">
              <w:marLeft w:val="0"/>
              <w:marRight w:val="0"/>
              <w:marTop w:val="0"/>
              <w:marBottom w:val="120"/>
              <w:divBdr>
                <w:top w:val="none" w:sz="0" w:space="0" w:color="auto"/>
                <w:left w:val="none" w:sz="0" w:space="0" w:color="auto"/>
                <w:bottom w:val="none" w:sz="0" w:space="0" w:color="auto"/>
                <w:right w:val="none" w:sz="0" w:space="0" w:color="auto"/>
              </w:divBdr>
            </w:div>
            <w:div w:id="792212279">
              <w:marLeft w:val="0"/>
              <w:marRight w:val="0"/>
              <w:marTop w:val="0"/>
              <w:marBottom w:val="120"/>
              <w:divBdr>
                <w:top w:val="none" w:sz="0" w:space="0" w:color="auto"/>
                <w:left w:val="none" w:sz="0" w:space="0" w:color="auto"/>
                <w:bottom w:val="none" w:sz="0" w:space="0" w:color="auto"/>
                <w:right w:val="none" w:sz="0" w:space="0" w:color="auto"/>
              </w:divBdr>
            </w:div>
          </w:divsChild>
        </w:div>
        <w:div w:id="1179848843">
          <w:marLeft w:val="0"/>
          <w:marRight w:val="0"/>
          <w:marTop w:val="0"/>
          <w:marBottom w:val="0"/>
          <w:divBdr>
            <w:top w:val="none" w:sz="0" w:space="0" w:color="auto"/>
            <w:left w:val="none" w:sz="0" w:space="0" w:color="auto"/>
            <w:bottom w:val="none" w:sz="0" w:space="0" w:color="auto"/>
            <w:right w:val="none" w:sz="0" w:space="0" w:color="auto"/>
          </w:divBdr>
          <w:divsChild>
            <w:div w:id="2104910830">
              <w:marLeft w:val="0"/>
              <w:marRight w:val="0"/>
              <w:marTop w:val="0"/>
              <w:marBottom w:val="0"/>
              <w:divBdr>
                <w:top w:val="none" w:sz="0" w:space="0" w:color="auto"/>
                <w:left w:val="none" w:sz="0" w:space="0" w:color="auto"/>
                <w:bottom w:val="none" w:sz="0" w:space="0" w:color="auto"/>
                <w:right w:val="none" w:sz="0" w:space="0" w:color="auto"/>
              </w:divBdr>
              <w:divsChild>
                <w:div w:id="16269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059039">
      <w:bodyDiv w:val="1"/>
      <w:marLeft w:val="0"/>
      <w:marRight w:val="0"/>
      <w:marTop w:val="0"/>
      <w:marBottom w:val="0"/>
      <w:divBdr>
        <w:top w:val="none" w:sz="0" w:space="0" w:color="auto"/>
        <w:left w:val="none" w:sz="0" w:space="0" w:color="auto"/>
        <w:bottom w:val="none" w:sz="0" w:space="0" w:color="auto"/>
        <w:right w:val="none" w:sz="0" w:space="0" w:color="auto"/>
      </w:divBdr>
      <w:divsChild>
        <w:div w:id="1443038703">
          <w:marLeft w:val="0"/>
          <w:marRight w:val="0"/>
          <w:marTop w:val="0"/>
          <w:marBottom w:val="960"/>
          <w:divBdr>
            <w:top w:val="none" w:sz="0" w:space="0" w:color="auto"/>
            <w:left w:val="none" w:sz="0" w:space="0" w:color="auto"/>
            <w:bottom w:val="none" w:sz="0" w:space="0" w:color="auto"/>
            <w:right w:val="none" w:sz="0" w:space="0" w:color="auto"/>
          </w:divBdr>
        </w:div>
        <w:div w:id="1843665610">
          <w:marLeft w:val="0"/>
          <w:marRight w:val="720"/>
          <w:marTop w:val="0"/>
          <w:marBottom w:val="0"/>
          <w:divBdr>
            <w:top w:val="none" w:sz="0" w:space="0" w:color="auto"/>
            <w:left w:val="none" w:sz="0" w:space="0" w:color="auto"/>
            <w:bottom w:val="none" w:sz="0" w:space="0" w:color="auto"/>
            <w:right w:val="none" w:sz="0" w:space="0" w:color="auto"/>
          </w:divBdr>
          <w:divsChild>
            <w:div w:id="649870342">
              <w:marLeft w:val="0"/>
              <w:marRight w:val="0"/>
              <w:marTop w:val="0"/>
              <w:marBottom w:val="120"/>
              <w:divBdr>
                <w:top w:val="none" w:sz="0" w:space="0" w:color="auto"/>
                <w:left w:val="none" w:sz="0" w:space="0" w:color="auto"/>
                <w:bottom w:val="none" w:sz="0" w:space="0" w:color="auto"/>
                <w:right w:val="none" w:sz="0" w:space="0" w:color="auto"/>
              </w:divBdr>
            </w:div>
            <w:div w:id="1256593069">
              <w:marLeft w:val="0"/>
              <w:marRight w:val="0"/>
              <w:marTop w:val="0"/>
              <w:marBottom w:val="120"/>
              <w:divBdr>
                <w:top w:val="none" w:sz="0" w:space="0" w:color="auto"/>
                <w:left w:val="none" w:sz="0" w:space="0" w:color="auto"/>
                <w:bottom w:val="none" w:sz="0" w:space="0" w:color="auto"/>
                <w:right w:val="none" w:sz="0" w:space="0" w:color="auto"/>
              </w:divBdr>
            </w:div>
          </w:divsChild>
        </w:div>
        <w:div w:id="67534568">
          <w:marLeft w:val="0"/>
          <w:marRight w:val="0"/>
          <w:marTop w:val="0"/>
          <w:marBottom w:val="0"/>
          <w:divBdr>
            <w:top w:val="none" w:sz="0" w:space="0" w:color="auto"/>
            <w:left w:val="none" w:sz="0" w:space="0" w:color="auto"/>
            <w:bottom w:val="none" w:sz="0" w:space="0" w:color="auto"/>
            <w:right w:val="none" w:sz="0" w:space="0" w:color="auto"/>
          </w:divBdr>
          <w:divsChild>
            <w:div w:id="601645697">
              <w:marLeft w:val="0"/>
              <w:marRight w:val="0"/>
              <w:marTop w:val="0"/>
              <w:marBottom w:val="0"/>
              <w:divBdr>
                <w:top w:val="none" w:sz="0" w:space="0" w:color="auto"/>
                <w:left w:val="none" w:sz="0" w:space="0" w:color="auto"/>
                <w:bottom w:val="none" w:sz="0" w:space="0" w:color="auto"/>
                <w:right w:val="none" w:sz="0" w:space="0" w:color="auto"/>
              </w:divBdr>
              <w:divsChild>
                <w:div w:id="10674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794201">
      <w:bodyDiv w:val="1"/>
      <w:marLeft w:val="0"/>
      <w:marRight w:val="0"/>
      <w:marTop w:val="0"/>
      <w:marBottom w:val="0"/>
      <w:divBdr>
        <w:top w:val="none" w:sz="0" w:space="0" w:color="auto"/>
        <w:left w:val="none" w:sz="0" w:space="0" w:color="auto"/>
        <w:bottom w:val="none" w:sz="0" w:space="0" w:color="auto"/>
        <w:right w:val="none" w:sz="0" w:space="0" w:color="auto"/>
      </w:divBdr>
      <w:divsChild>
        <w:div w:id="905914082">
          <w:marLeft w:val="0"/>
          <w:marRight w:val="0"/>
          <w:marTop w:val="0"/>
          <w:marBottom w:val="0"/>
          <w:divBdr>
            <w:top w:val="none" w:sz="0" w:space="0" w:color="auto"/>
            <w:left w:val="none" w:sz="0" w:space="0" w:color="auto"/>
            <w:bottom w:val="none" w:sz="0" w:space="0" w:color="auto"/>
            <w:right w:val="none" w:sz="0" w:space="0" w:color="auto"/>
          </w:divBdr>
          <w:divsChild>
            <w:div w:id="324600690">
              <w:marLeft w:val="0"/>
              <w:marRight w:val="0"/>
              <w:marTop w:val="0"/>
              <w:marBottom w:val="960"/>
              <w:divBdr>
                <w:top w:val="none" w:sz="0" w:space="0" w:color="auto"/>
                <w:left w:val="none" w:sz="0" w:space="0" w:color="auto"/>
                <w:bottom w:val="none" w:sz="0" w:space="0" w:color="auto"/>
                <w:right w:val="none" w:sz="0" w:space="0" w:color="auto"/>
              </w:divBdr>
            </w:div>
          </w:divsChild>
        </w:div>
        <w:div w:id="780606594">
          <w:marLeft w:val="0"/>
          <w:marRight w:val="0"/>
          <w:marTop w:val="0"/>
          <w:marBottom w:val="0"/>
          <w:divBdr>
            <w:top w:val="none" w:sz="0" w:space="0" w:color="auto"/>
            <w:left w:val="none" w:sz="0" w:space="0" w:color="auto"/>
            <w:bottom w:val="none" w:sz="0" w:space="0" w:color="auto"/>
            <w:right w:val="none" w:sz="0" w:space="0" w:color="auto"/>
          </w:divBdr>
          <w:divsChild>
            <w:div w:id="1184826739">
              <w:marLeft w:val="0"/>
              <w:marRight w:val="720"/>
              <w:marTop w:val="0"/>
              <w:marBottom w:val="0"/>
              <w:divBdr>
                <w:top w:val="none" w:sz="0" w:space="0" w:color="auto"/>
                <w:left w:val="none" w:sz="0" w:space="0" w:color="auto"/>
                <w:bottom w:val="none" w:sz="0" w:space="0" w:color="auto"/>
                <w:right w:val="none" w:sz="0" w:space="0" w:color="auto"/>
              </w:divBdr>
              <w:divsChild>
                <w:div w:id="859247707">
                  <w:marLeft w:val="0"/>
                  <w:marRight w:val="0"/>
                  <w:marTop w:val="0"/>
                  <w:marBottom w:val="120"/>
                  <w:divBdr>
                    <w:top w:val="none" w:sz="0" w:space="0" w:color="auto"/>
                    <w:left w:val="none" w:sz="0" w:space="0" w:color="auto"/>
                    <w:bottom w:val="none" w:sz="0" w:space="0" w:color="auto"/>
                    <w:right w:val="none" w:sz="0" w:space="0" w:color="auto"/>
                  </w:divBdr>
                </w:div>
                <w:div w:id="1934318490">
                  <w:marLeft w:val="0"/>
                  <w:marRight w:val="0"/>
                  <w:marTop w:val="0"/>
                  <w:marBottom w:val="120"/>
                  <w:divBdr>
                    <w:top w:val="none" w:sz="0" w:space="0" w:color="auto"/>
                    <w:left w:val="none" w:sz="0" w:space="0" w:color="auto"/>
                    <w:bottom w:val="none" w:sz="0" w:space="0" w:color="auto"/>
                    <w:right w:val="none" w:sz="0" w:space="0" w:color="auto"/>
                  </w:divBdr>
                </w:div>
              </w:divsChild>
            </w:div>
            <w:div w:id="2128429645">
              <w:marLeft w:val="0"/>
              <w:marRight w:val="0"/>
              <w:marTop w:val="0"/>
              <w:marBottom w:val="0"/>
              <w:divBdr>
                <w:top w:val="none" w:sz="0" w:space="0" w:color="auto"/>
                <w:left w:val="none" w:sz="0" w:space="0" w:color="auto"/>
                <w:bottom w:val="none" w:sz="0" w:space="0" w:color="auto"/>
                <w:right w:val="none" w:sz="0" w:space="0" w:color="auto"/>
              </w:divBdr>
              <w:divsChild>
                <w:div w:id="69195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33905">
      <w:bodyDiv w:val="1"/>
      <w:marLeft w:val="0"/>
      <w:marRight w:val="0"/>
      <w:marTop w:val="0"/>
      <w:marBottom w:val="0"/>
      <w:divBdr>
        <w:top w:val="none" w:sz="0" w:space="0" w:color="auto"/>
        <w:left w:val="none" w:sz="0" w:space="0" w:color="auto"/>
        <w:bottom w:val="none" w:sz="0" w:space="0" w:color="auto"/>
        <w:right w:val="none" w:sz="0" w:space="0" w:color="auto"/>
      </w:divBdr>
      <w:divsChild>
        <w:div w:id="91049703">
          <w:marLeft w:val="0"/>
          <w:marRight w:val="0"/>
          <w:marTop w:val="0"/>
          <w:marBottom w:val="0"/>
          <w:divBdr>
            <w:top w:val="none" w:sz="0" w:space="0" w:color="auto"/>
            <w:left w:val="none" w:sz="0" w:space="0" w:color="auto"/>
            <w:bottom w:val="none" w:sz="0" w:space="0" w:color="auto"/>
            <w:right w:val="none" w:sz="0" w:space="0" w:color="auto"/>
          </w:divBdr>
          <w:divsChild>
            <w:div w:id="481585319">
              <w:marLeft w:val="0"/>
              <w:marRight w:val="0"/>
              <w:marTop w:val="0"/>
              <w:marBottom w:val="960"/>
              <w:divBdr>
                <w:top w:val="none" w:sz="0" w:space="0" w:color="auto"/>
                <w:left w:val="none" w:sz="0" w:space="0" w:color="auto"/>
                <w:bottom w:val="none" w:sz="0" w:space="0" w:color="auto"/>
                <w:right w:val="none" w:sz="0" w:space="0" w:color="auto"/>
              </w:divBdr>
            </w:div>
          </w:divsChild>
        </w:div>
        <w:div w:id="1427849266">
          <w:marLeft w:val="0"/>
          <w:marRight w:val="0"/>
          <w:marTop w:val="0"/>
          <w:marBottom w:val="0"/>
          <w:divBdr>
            <w:top w:val="none" w:sz="0" w:space="0" w:color="auto"/>
            <w:left w:val="none" w:sz="0" w:space="0" w:color="auto"/>
            <w:bottom w:val="none" w:sz="0" w:space="0" w:color="auto"/>
            <w:right w:val="none" w:sz="0" w:space="0" w:color="auto"/>
          </w:divBdr>
          <w:divsChild>
            <w:div w:id="1367178654">
              <w:marLeft w:val="0"/>
              <w:marRight w:val="720"/>
              <w:marTop w:val="0"/>
              <w:marBottom w:val="0"/>
              <w:divBdr>
                <w:top w:val="none" w:sz="0" w:space="0" w:color="auto"/>
                <w:left w:val="none" w:sz="0" w:space="0" w:color="auto"/>
                <w:bottom w:val="none" w:sz="0" w:space="0" w:color="auto"/>
                <w:right w:val="none" w:sz="0" w:space="0" w:color="auto"/>
              </w:divBdr>
              <w:divsChild>
                <w:div w:id="271592218">
                  <w:marLeft w:val="0"/>
                  <w:marRight w:val="0"/>
                  <w:marTop w:val="0"/>
                  <w:marBottom w:val="120"/>
                  <w:divBdr>
                    <w:top w:val="none" w:sz="0" w:space="0" w:color="auto"/>
                    <w:left w:val="none" w:sz="0" w:space="0" w:color="auto"/>
                    <w:bottom w:val="none" w:sz="0" w:space="0" w:color="auto"/>
                    <w:right w:val="none" w:sz="0" w:space="0" w:color="auto"/>
                  </w:divBdr>
                </w:div>
                <w:div w:id="332034131">
                  <w:marLeft w:val="0"/>
                  <w:marRight w:val="0"/>
                  <w:marTop w:val="0"/>
                  <w:marBottom w:val="120"/>
                  <w:divBdr>
                    <w:top w:val="none" w:sz="0" w:space="0" w:color="auto"/>
                    <w:left w:val="none" w:sz="0" w:space="0" w:color="auto"/>
                    <w:bottom w:val="none" w:sz="0" w:space="0" w:color="auto"/>
                    <w:right w:val="none" w:sz="0" w:space="0" w:color="auto"/>
                  </w:divBdr>
                </w:div>
              </w:divsChild>
            </w:div>
            <w:div w:id="686713889">
              <w:marLeft w:val="0"/>
              <w:marRight w:val="0"/>
              <w:marTop w:val="0"/>
              <w:marBottom w:val="0"/>
              <w:divBdr>
                <w:top w:val="none" w:sz="0" w:space="0" w:color="auto"/>
                <w:left w:val="none" w:sz="0" w:space="0" w:color="auto"/>
                <w:bottom w:val="none" w:sz="0" w:space="0" w:color="auto"/>
                <w:right w:val="none" w:sz="0" w:space="0" w:color="auto"/>
              </w:divBdr>
              <w:divsChild>
                <w:div w:id="14366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59879">
      <w:bodyDiv w:val="1"/>
      <w:marLeft w:val="0"/>
      <w:marRight w:val="0"/>
      <w:marTop w:val="0"/>
      <w:marBottom w:val="0"/>
      <w:divBdr>
        <w:top w:val="none" w:sz="0" w:space="0" w:color="auto"/>
        <w:left w:val="none" w:sz="0" w:space="0" w:color="auto"/>
        <w:bottom w:val="none" w:sz="0" w:space="0" w:color="auto"/>
        <w:right w:val="none" w:sz="0" w:space="0" w:color="auto"/>
      </w:divBdr>
      <w:divsChild>
        <w:div w:id="1018852033">
          <w:marLeft w:val="0"/>
          <w:marRight w:val="0"/>
          <w:marTop w:val="0"/>
          <w:marBottom w:val="960"/>
          <w:divBdr>
            <w:top w:val="none" w:sz="0" w:space="0" w:color="auto"/>
            <w:left w:val="none" w:sz="0" w:space="0" w:color="auto"/>
            <w:bottom w:val="none" w:sz="0" w:space="0" w:color="auto"/>
            <w:right w:val="none" w:sz="0" w:space="0" w:color="auto"/>
          </w:divBdr>
        </w:div>
        <w:div w:id="1843738873">
          <w:marLeft w:val="0"/>
          <w:marRight w:val="720"/>
          <w:marTop w:val="0"/>
          <w:marBottom w:val="0"/>
          <w:divBdr>
            <w:top w:val="none" w:sz="0" w:space="0" w:color="auto"/>
            <w:left w:val="none" w:sz="0" w:space="0" w:color="auto"/>
            <w:bottom w:val="none" w:sz="0" w:space="0" w:color="auto"/>
            <w:right w:val="none" w:sz="0" w:space="0" w:color="auto"/>
          </w:divBdr>
          <w:divsChild>
            <w:div w:id="1862669328">
              <w:marLeft w:val="0"/>
              <w:marRight w:val="0"/>
              <w:marTop w:val="0"/>
              <w:marBottom w:val="120"/>
              <w:divBdr>
                <w:top w:val="none" w:sz="0" w:space="0" w:color="auto"/>
                <w:left w:val="none" w:sz="0" w:space="0" w:color="auto"/>
                <w:bottom w:val="none" w:sz="0" w:space="0" w:color="auto"/>
                <w:right w:val="none" w:sz="0" w:space="0" w:color="auto"/>
              </w:divBdr>
            </w:div>
            <w:div w:id="808746583">
              <w:marLeft w:val="0"/>
              <w:marRight w:val="0"/>
              <w:marTop w:val="0"/>
              <w:marBottom w:val="120"/>
              <w:divBdr>
                <w:top w:val="none" w:sz="0" w:space="0" w:color="auto"/>
                <w:left w:val="none" w:sz="0" w:space="0" w:color="auto"/>
                <w:bottom w:val="none" w:sz="0" w:space="0" w:color="auto"/>
                <w:right w:val="none" w:sz="0" w:space="0" w:color="auto"/>
              </w:divBdr>
            </w:div>
          </w:divsChild>
        </w:div>
        <w:div w:id="914626394">
          <w:marLeft w:val="0"/>
          <w:marRight w:val="0"/>
          <w:marTop w:val="0"/>
          <w:marBottom w:val="0"/>
          <w:divBdr>
            <w:top w:val="none" w:sz="0" w:space="0" w:color="auto"/>
            <w:left w:val="none" w:sz="0" w:space="0" w:color="auto"/>
            <w:bottom w:val="none" w:sz="0" w:space="0" w:color="auto"/>
            <w:right w:val="none" w:sz="0" w:space="0" w:color="auto"/>
          </w:divBdr>
          <w:divsChild>
            <w:div w:id="1013730878">
              <w:marLeft w:val="0"/>
              <w:marRight w:val="0"/>
              <w:marTop w:val="0"/>
              <w:marBottom w:val="0"/>
              <w:divBdr>
                <w:top w:val="none" w:sz="0" w:space="0" w:color="auto"/>
                <w:left w:val="none" w:sz="0" w:space="0" w:color="auto"/>
                <w:bottom w:val="none" w:sz="0" w:space="0" w:color="auto"/>
                <w:right w:val="none" w:sz="0" w:space="0" w:color="auto"/>
              </w:divBdr>
              <w:divsChild>
                <w:div w:id="93030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787471">
      <w:bodyDiv w:val="1"/>
      <w:marLeft w:val="0"/>
      <w:marRight w:val="0"/>
      <w:marTop w:val="0"/>
      <w:marBottom w:val="0"/>
      <w:divBdr>
        <w:top w:val="none" w:sz="0" w:space="0" w:color="auto"/>
        <w:left w:val="none" w:sz="0" w:space="0" w:color="auto"/>
        <w:bottom w:val="none" w:sz="0" w:space="0" w:color="auto"/>
        <w:right w:val="none" w:sz="0" w:space="0" w:color="auto"/>
      </w:divBdr>
      <w:divsChild>
        <w:div w:id="617029602">
          <w:marLeft w:val="0"/>
          <w:marRight w:val="0"/>
          <w:marTop w:val="0"/>
          <w:marBottom w:val="960"/>
          <w:divBdr>
            <w:top w:val="none" w:sz="0" w:space="0" w:color="auto"/>
            <w:left w:val="none" w:sz="0" w:space="0" w:color="auto"/>
            <w:bottom w:val="none" w:sz="0" w:space="0" w:color="auto"/>
            <w:right w:val="none" w:sz="0" w:space="0" w:color="auto"/>
          </w:divBdr>
        </w:div>
        <w:div w:id="1169642070">
          <w:marLeft w:val="0"/>
          <w:marRight w:val="720"/>
          <w:marTop w:val="0"/>
          <w:marBottom w:val="0"/>
          <w:divBdr>
            <w:top w:val="none" w:sz="0" w:space="0" w:color="auto"/>
            <w:left w:val="none" w:sz="0" w:space="0" w:color="auto"/>
            <w:bottom w:val="none" w:sz="0" w:space="0" w:color="auto"/>
            <w:right w:val="none" w:sz="0" w:space="0" w:color="auto"/>
          </w:divBdr>
          <w:divsChild>
            <w:div w:id="604121971">
              <w:marLeft w:val="0"/>
              <w:marRight w:val="0"/>
              <w:marTop w:val="0"/>
              <w:marBottom w:val="120"/>
              <w:divBdr>
                <w:top w:val="none" w:sz="0" w:space="0" w:color="auto"/>
                <w:left w:val="none" w:sz="0" w:space="0" w:color="auto"/>
                <w:bottom w:val="none" w:sz="0" w:space="0" w:color="auto"/>
                <w:right w:val="none" w:sz="0" w:space="0" w:color="auto"/>
              </w:divBdr>
            </w:div>
            <w:div w:id="1555383886">
              <w:marLeft w:val="0"/>
              <w:marRight w:val="0"/>
              <w:marTop w:val="0"/>
              <w:marBottom w:val="120"/>
              <w:divBdr>
                <w:top w:val="none" w:sz="0" w:space="0" w:color="auto"/>
                <w:left w:val="none" w:sz="0" w:space="0" w:color="auto"/>
                <w:bottom w:val="none" w:sz="0" w:space="0" w:color="auto"/>
                <w:right w:val="none" w:sz="0" w:space="0" w:color="auto"/>
              </w:divBdr>
            </w:div>
          </w:divsChild>
        </w:div>
        <w:div w:id="668992708">
          <w:marLeft w:val="0"/>
          <w:marRight w:val="0"/>
          <w:marTop w:val="0"/>
          <w:marBottom w:val="0"/>
          <w:divBdr>
            <w:top w:val="none" w:sz="0" w:space="0" w:color="auto"/>
            <w:left w:val="none" w:sz="0" w:space="0" w:color="auto"/>
            <w:bottom w:val="none" w:sz="0" w:space="0" w:color="auto"/>
            <w:right w:val="none" w:sz="0" w:space="0" w:color="auto"/>
          </w:divBdr>
          <w:divsChild>
            <w:div w:id="1204706632">
              <w:marLeft w:val="0"/>
              <w:marRight w:val="0"/>
              <w:marTop w:val="0"/>
              <w:marBottom w:val="0"/>
              <w:divBdr>
                <w:top w:val="none" w:sz="0" w:space="0" w:color="auto"/>
                <w:left w:val="none" w:sz="0" w:space="0" w:color="auto"/>
                <w:bottom w:val="none" w:sz="0" w:space="0" w:color="auto"/>
                <w:right w:val="none" w:sz="0" w:space="0" w:color="auto"/>
              </w:divBdr>
              <w:divsChild>
                <w:div w:id="10654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106741">
      <w:bodyDiv w:val="1"/>
      <w:marLeft w:val="0"/>
      <w:marRight w:val="0"/>
      <w:marTop w:val="0"/>
      <w:marBottom w:val="0"/>
      <w:divBdr>
        <w:top w:val="none" w:sz="0" w:space="0" w:color="auto"/>
        <w:left w:val="none" w:sz="0" w:space="0" w:color="auto"/>
        <w:bottom w:val="none" w:sz="0" w:space="0" w:color="auto"/>
        <w:right w:val="none" w:sz="0" w:space="0" w:color="auto"/>
      </w:divBdr>
      <w:divsChild>
        <w:div w:id="1487890238">
          <w:marLeft w:val="0"/>
          <w:marRight w:val="0"/>
          <w:marTop w:val="0"/>
          <w:marBottom w:val="960"/>
          <w:divBdr>
            <w:top w:val="none" w:sz="0" w:space="0" w:color="auto"/>
            <w:left w:val="none" w:sz="0" w:space="0" w:color="auto"/>
            <w:bottom w:val="none" w:sz="0" w:space="0" w:color="auto"/>
            <w:right w:val="none" w:sz="0" w:space="0" w:color="auto"/>
          </w:divBdr>
        </w:div>
        <w:div w:id="1093936217">
          <w:marLeft w:val="0"/>
          <w:marRight w:val="720"/>
          <w:marTop w:val="0"/>
          <w:marBottom w:val="0"/>
          <w:divBdr>
            <w:top w:val="none" w:sz="0" w:space="0" w:color="auto"/>
            <w:left w:val="none" w:sz="0" w:space="0" w:color="auto"/>
            <w:bottom w:val="none" w:sz="0" w:space="0" w:color="auto"/>
            <w:right w:val="none" w:sz="0" w:space="0" w:color="auto"/>
          </w:divBdr>
          <w:divsChild>
            <w:div w:id="1351755318">
              <w:marLeft w:val="0"/>
              <w:marRight w:val="0"/>
              <w:marTop w:val="0"/>
              <w:marBottom w:val="120"/>
              <w:divBdr>
                <w:top w:val="none" w:sz="0" w:space="0" w:color="auto"/>
                <w:left w:val="none" w:sz="0" w:space="0" w:color="auto"/>
                <w:bottom w:val="none" w:sz="0" w:space="0" w:color="auto"/>
                <w:right w:val="none" w:sz="0" w:space="0" w:color="auto"/>
              </w:divBdr>
            </w:div>
            <w:div w:id="2022655806">
              <w:marLeft w:val="0"/>
              <w:marRight w:val="0"/>
              <w:marTop w:val="0"/>
              <w:marBottom w:val="120"/>
              <w:divBdr>
                <w:top w:val="none" w:sz="0" w:space="0" w:color="auto"/>
                <w:left w:val="none" w:sz="0" w:space="0" w:color="auto"/>
                <w:bottom w:val="none" w:sz="0" w:space="0" w:color="auto"/>
                <w:right w:val="none" w:sz="0" w:space="0" w:color="auto"/>
              </w:divBdr>
            </w:div>
          </w:divsChild>
        </w:div>
        <w:div w:id="1507329781">
          <w:marLeft w:val="0"/>
          <w:marRight w:val="0"/>
          <w:marTop w:val="0"/>
          <w:marBottom w:val="0"/>
          <w:divBdr>
            <w:top w:val="none" w:sz="0" w:space="0" w:color="auto"/>
            <w:left w:val="none" w:sz="0" w:space="0" w:color="auto"/>
            <w:bottom w:val="none" w:sz="0" w:space="0" w:color="auto"/>
            <w:right w:val="none" w:sz="0" w:space="0" w:color="auto"/>
          </w:divBdr>
          <w:divsChild>
            <w:div w:id="45955639">
              <w:marLeft w:val="0"/>
              <w:marRight w:val="0"/>
              <w:marTop w:val="0"/>
              <w:marBottom w:val="0"/>
              <w:divBdr>
                <w:top w:val="none" w:sz="0" w:space="0" w:color="auto"/>
                <w:left w:val="none" w:sz="0" w:space="0" w:color="auto"/>
                <w:bottom w:val="none" w:sz="0" w:space="0" w:color="auto"/>
                <w:right w:val="none" w:sz="0" w:space="0" w:color="auto"/>
              </w:divBdr>
              <w:divsChild>
                <w:div w:id="19467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4376">
      <w:bodyDiv w:val="1"/>
      <w:marLeft w:val="0"/>
      <w:marRight w:val="0"/>
      <w:marTop w:val="0"/>
      <w:marBottom w:val="0"/>
      <w:divBdr>
        <w:top w:val="none" w:sz="0" w:space="0" w:color="auto"/>
        <w:left w:val="none" w:sz="0" w:space="0" w:color="auto"/>
        <w:bottom w:val="none" w:sz="0" w:space="0" w:color="auto"/>
        <w:right w:val="none" w:sz="0" w:space="0" w:color="auto"/>
      </w:divBdr>
      <w:divsChild>
        <w:div w:id="845172659">
          <w:marLeft w:val="0"/>
          <w:marRight w:val="0"/>
          <w:marTop w:val="0"/>
          <w:marBottom w:val="960"/>
          <w:divBdr>
            <w:top w:val="none" w:sz="0" w:space="0" w:color="auto"/>
            <w:left w:val="none" w:sz="0" w:space="0" w:color="auto"/>
            <w:bottom w:val="none" w:sz="0" w:space="0" w:color="auto"/>
            <w:right w:val="none" w:sz="0" w:space="0" w:color="auto"/>
          </w:divBdr>
        </w:div>
        <w:div w:id="1912426914">
          <w:marLeft w:val="0"/>
          <w:marRight w:val="720"/>
          <w:marTop w:val="0"/>
          <w:marBottom w:val="0"/>
          <w:divBdr>
            <w:top w:val="none" w:sz="0" w:space="0" w:color="auto"/>
            <w:left w:val="none" w:sz="0" w:space="0" w:color="auto"/>
            <w:bottom w:val="none" w:sz="0" w:space="0" w:color="auto"/>
            <w:right w:val="none" w:sz="0" w:space="0" w:color="auto"/>
          </w:divBdr>
          <w:divsChild>
            <w:div w:id="476920052">
              <w:marLeft w:val="0"/>
              <w:marRight w:val="0"/>
              <w:marTop w:val="0"/>
              <w:marBottom w:val="120"/>
              <w:divBdr>
                <w:top w:val="none" w:sz="0" w:space="0" w:color="auto"/>
                <w:left w:val="none" w:sz="0" w:space="0" w:color="auto"/>
                <w:bottom w:val="none" w:sz="0" w:space="0" w:color="auto"/>
                <w:right w:val="none" w:sz="0" w:space="0" w:color="auto"/>
              </w:divBdr>
            </w:div>
            <w:div w:id="1967929144">
              <w:marLeft w:val="0"/>
              <w:marRight w:val="0"/>
              <w:marTop w:val="0"/>
              <w:marBottom w:val="120"/>
              <w:divBdr>
                <w:top w:val="none" w:sz="0" w:space="0" w:color="auto"/>
                <w:left w:val="none" w:sz="0" w:space="0" w:color="auto"/>
                <w:bottom w:val="none" w:sz="0" w:space="0" w:color="auto"/>
                <w:right w:val="none" w:sz="0" w:space="0" w:color="auto"/>
              </w:divBdr>
            </w:div>
          </w:divsChild>
        </w:div>
        <w:div w:id="1437600985">
          <w:marLeft w:val="0"/>
          <w:marRight w:val="0"/>
          <w:marTop w:val="0"/>
          <w:marBottom w:val="0"/>
          <w:divBdr>
            <w:top w:val="none" w:sz="0" w:space="0" w:color="auto"/>
            <w:left w:val="none" w:sz="0" w:space="0" w:color="auto"/>
            <w:bottom w:val="none" w:sz="0" w:space="0" w:color="auto"/>
            <w:right w:val="none" w:sz="0" w:space="0" w:color="auto"/>
          </w:divBdr>
          <w:divsChild>
            <w:div w:id="606735239">
              <w:marLeft w:val="0"/>
              <w:marRight w:val="0"/>
              <w:marTop w:val="0"/>
              <w:marBottom w:val="0"/>
              <w:divBdr>
                <w:top w:val="none" w:sz="0" w:space="0" w:color="auto"/>
                <w:left w:val="none" w:sz="0" w:space="0" w:color="auto"/>
                <w:bottom w:val="none" w:sz="0" w:space="0" w:color="auto"/>
                <w:right w:val="none" w:sz="0" w:space="0" w:color="auto"/>
              </w:divBdr>
              <w:divsChild>
                <w:div w:id="138171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3360</Words>
  <Characters>19157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Сидоренко</dc:creator>
  <cp:keywords/>
  <dc:description/>
  <cp:lastModifiedBy>Вероника Сидоренко</cp:lastModifiedBy>
  <cp:revision>3</cp:revision>
  <dcterms:created xsi:type="dcterms:W3CDTF">2024-12-03T17:08:00Z</dcterms:created>
  <dcterms:modified xsi:type="dcterms:W3CDTF">2024-12-03T17:30:00Z</dcterms:modified>
</cp:coreProperties>
</file>