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68F7E" w14:textId="10F65688" w:rsidR="00E338F0" w:rsidRPr="007C64F4" w:rsidRDefault="00E338F0" w:rsidP="00E338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законодательства о квотировании рабочих мест для отдельных категорий граждан и ответственность за их нарушение.</w:t>
      </w:r>
    </w:p>
    <w:p w14:paraId="4E89029F" w14:textId="77777777" w:rsidR="007C64F4" w:rsidRPr="007C64F4" w:rsidRDefault="007C64F4" w:rsidP="007C64F4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43AE4" w14:textId="77777777" w:rsidR="007C64F4" w:rsidRPr="007C64F4" w:rsidRDefault="007C64F4" w:rsidP="007C64F4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C9E68" w14:textId="7936742F" w:rsidR="006F0369" w:rsidRPr="006F0369" w:rsidRDefault="006F0369" w:rsidP="007C64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 закрепляет дополнительные гарантии для граждан, особо нуждающихся в социальной защите и испытывающих трудности в поисках работы (инвалидов, несовершеннолетних, семей с детьми и т.д.). Государство разрабатывает целевые программы содействия занятости, создает дополнительные рабочие места и специализированные организации, устанавливает соответствующие квоты.</w:t>
      </w:r>
    </w:p>
    <w:p w14:paraId="22B64803" w14:textId="174B9C66" w:rsidR="006F0369" w:rsidRPr="007C64F4" w:rsidRDefault="006F0369" w:rsidP="007C64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Квота - минимальное количество рабочих мест для граждан, особо нуждающихся в социальной защите, испытывающих трудности в поиске работы, которых работодатель обязан трудоустроить в данной организации, включая количество рабочих мест, на которых уже работают граждане указанных категорий. Размеры квот устанавливаются законодательством. Так, Федеральный закон </w:t>
      </w:r>
      <w:r w:rsid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24.12.1995 «О </w:t>
      </w: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защите инвалидов в Российской Федерации</w:t>
      </w:r>
      <w:r w:rsid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указывает, что квота устанавливается от 2 до 4% от среднесписочной численности работников организации</w:t>
      </w:r>
      <w:r w:rsidRP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частности в организации с численностью работников свыше 100 человек квота устанавливается в размере от 2 до 4% среднесписочной численности, в организации с численностью работников от 35 до 100 человек (включительно) - не выше 3% среднесписочной численности.</w:t>
      </w:r>
    </w:p>
    <w:p w14:paraId="7AB27918" w14:textId="3CCB0711" w:rsidR="006F0369" w:rsidRPr="006F0369" w:rsidRDefault="006F0369" w:rsidP="007C64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ч. 2 ст. 22 </w:t>
      </w:r>
      <w:r w:rsidR="007C64F4"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24.12.1995 «О </w:t>
      </w:r>
      <w:r w:rsidR="007C64F4"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защите инвалидов в Российской Федерации</w:t>
      </w:r>
      <w:r w:rsid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минимальное количество специальных рабочих мест для трудоустройства инвалидов устанавливается органами исполнительной власти субъектов РФ для каждого предприятия, учреждения, организации в пределах установленной квоты для приема на работу инвалидов.</w:t>
      </w:r>
    </w:p>
    <w:p w14:paraId="65935D86" w14:textId="77777777" w:rsidR="006F0369" w:rsidRPr="006F0369" w:rsidRDefault="006F0369" w:rsidP="007C64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принятие на работу инвалидов является обязанностью для соответствующих категорий работодателей.</w:t>
      </w:r>
    </w:p>
    <w:p w14:paraId="2E5417F7" w14:textId="289D56E4" w:rsidR="006F0369" w:rsidRPr="007C64F4" w:rsidRDefault="006F0369" w:rsidP="007C64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прав инвалидов в области трудоустройства и занятости предусмотрены санкции. Согласно ст. 5.42 Кодекса РФ об административных правонарушениях неисполнение работодателем обязанности по созданию или выделению рабочих мест для трудоустройства инвалидов, а также отказ работодателя в приеме на работу инвалида в пределах установленной квоты влечет наложение административного штрафа на должностных лиц в размере от 5000 до 10 000 руб. </w:t>
      </w:r>
    </w:p>
    <w:p w14:paraId="190AE241" w14:textId="29D40313" w:rsidR="006F0369" w:rsidRPr="007C64F4" w:rsidRDefault="006F0369" w:rsidP="007C6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квотирования рабочих мест для инвалидов квотирование рабочих мест для граждан, особо нуждающихся в социальной защите, федеральным законодательством не регламентировано и оставлено на усмотрение региональных органов исполнительной власти. В связи с этим практика квотирования рабочих мест для таких граждан в различных субъектах РФ различна.</w:t>
      </w:r>
      <w:r w:rsidRP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</w:t>
      </w:r>
      <w:r w:rsidR="007C64F4" w:rsidRPr="007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C64F4">
        <w:rPr>
          <w:rFonts w:ascii="Times New Roman" w:hAnsi="Times New Roman" w:cs="Times New Roman"/>
          <w:sz w:val="28"/>
          <w:szCs w:val="28"/>
        </w:rPr>
        <w:t>Закон</w:t>
      </w:r>
      <w:r w:rsidR="007C64F4" w:rsidRPr="007C64F4">
        <w:rPr>
          <w:rFonts w:ascii="Times New Roman" w:hAnsi="Times New Roman" w:cs="Times New Roman"/>
          <w:sz w:val="28"/>
          <w:szCs w:val="28"/>
        </w:rPr>
        <w:t>е</w:t>
      </w:r>
      <w:r w:rsidRPr="007C64F4">
        <w:rPr>
          <w:rFonts w:ascii="Times New Roman" w:hAnsi="Times New Roman" w:cs="Times New Roman"/>
          <w:sz w:val="28"/>
          <w:szCs w:val="28"/>
        </w:rPr>
        <w:t xml:space="preserve"> Я</w:t>
      </w:r>
      <w:r w:rsidR="007C64F4" w:rsidRPr="007C64F4">
        <w:rPr>
          <w:rFonts w:ascii="Times New Roman" w:hAnsi="Times New Roman" w:cs="Times New Roman"/>
          <w:sz w:val="28"/>
          <w:szCs w:val="28"/>
        </w:rPr>
        <w:t>рославской области</w:t>
      </w:r>
      <w:r w:rsidRPr="007C64F4">
        <w:rPr>
          <w:rFonts w:ascii="Times New Roman" w:hAnsi="Times New Roman" w:cs="Times New Roman"/>
          <w:sz w:val="28"/>
          <w:szCs w:val="28"/>
        </w:rPr>
        <w:t xml:space="preserve"> от 02.04.2019 </w:t>
      </w:r>
      <w:r w:rsidR="007C64F4">
        <w:rPr>
          <w:rFonts w:ascii="Times New Roman" w:hAnsi="Times New Roman" w:cs="Times New Roman"/>
          <w:sz w:val="28"/>
          <w:szCs w:val="28"/>
        </w:rPr>
        <w:t>№</w:t>
      </w:r>
      <w:r w:rsidRPr="007C64F4">
        <w:rPr>
          <w:rFonts w:ascii="Times New Roman" w:hAnsi="Times New Roman" w:cs="Times New Roman"/>
          <w:sz w:val="28"/>
          <w:szCs w:val="28"/>
        </w:rPr>
        <w:t xml:space="preserve"> 21-з</w:t>
      </w:r>
      <w:r w:rsidR="007C64F4" w:rsidRPr="007C64F4">
        <w:rPr>
          <w:rFonts w:ascii="Times New Roman" w:hAnsi="Times New Roman" w:cs="Times New Roman"/>
          <w:sz w:val="28"/>
          <w:szCs w:val="28"/>
        </w:rPr>
        <w:t xml:space="preserve"> «</w:t>
      </w:r>
      <w:r w:rsidRPr="007C64F4">
        <w:rPr>
          <w:rFonts w:ascii="Times New Roman" w:hAnsi="Times New Roman" w:cs="Times New Roman"/>
          <w:sz w:val="28"/>
          <w:szCs w:val="28"/>
        </w:rPr>
        <w:t>О квотировании рабочих мест для трудоустройства несовершеннолетних граждан в Ярославской области</w:t>
      </w:r>
      <w:r w:rsidR="007C64F4" w:rsidRPr="007C64F4">
        <w:rPr>
          <w:rFonts w:ascii="Times New Roman" w:hAnsi="Times New Roman" w:cs="Times New Roman"/>
          <w:sz w:val="28"/>
          <w:szCs w:val="28"/>
        </w:rPr>
        <w:t xml:space="preserve">» в статье 3 закреплено, что </w:t>
      </w:r>
      <w:bookmarkStart w:id="0" w:name="p27"/>
      <w:bookmarkEnd w:id="0"/>
      <w:r w:rsidR="007C64F4" w:rsidRPr="007C64F4">
        <w:rPr>
          <w:rFonts w:ascii="Times New Roman" w:hAnsi="Times New Roman" w:cs="Times New Roman"/>
          <w:sz w:val="28"/>
          <w:szCs w:val="28"/>
        </w:rPr>
        <w:t>к</w:t>
      </w:r>
      <w:r w:rsidRPr="007C64F4">
        <w:rPr>
          <w:rFonts w:ascii="Times New Roman" w:hAnsi="Times New Roman" w:cs="Times New Roman"/>
          <w:sz w:val="28"/>
          <w:szCs w:val="28"/>
        </w:rPr>
        <w:t xml:space="preserve">вота для приема на работу несовершеннолетних граждан устанавливается для юридических </w:t>
      </w:r>
      <w:r w:rsidRPr="007C64F4">
        <w:rPr>
          <w:rFonts w:ascii="Times New Roman" w:hAnsi="Times New Roman" w:cs="Times New Roman"/>
          <w:sz w:val="28"/>
          <w:szCs w:val="28"/>
        </w:rPr>
        <w:lastRenderedPageBreak/>
        <w:t>лиц независимо от организационно-правовых форм и форм собственности и индивидуальных предпринимателе</w:t>
      </w:r>
      <w:r w:rsidR="007C64F4" w:rsidRPr="007C64F4">
        <w:rPr>
          <w:rFonts w:ascii="Times New Roman" w:hAnsi="Times New Roman" w:cs="Times New Roman"/>
          <w:sz w:val="28"/>
          <w:szCs w:val="28"/>
        </w:rPr>
        <w:t>й</w:t>
      </w:r>
      <w:r w:rsidRPr="007C64F4">
        <w:rPr>
          <w:rFonts w:ascii="Times New Roman" w:hAnsi="Times New Roman" w:cs="Times New Roman"/>
          <w:sz w:val="28"/>
          <w:szCs w:val="28"/>
        </w:rPr>
        <w:t xml:space="preserve">, осуществляющих деятельность на территории Ярославской области и имеющих среднесписочную численность работников не менее чем 50 человек, в размере 1 процента от среднесписочной численности работников, за исключением </w:t>
      </w:r>
      <w:r w:rsidR="007C64F4" w:rsidRPr="007C64F4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7C64F4">
        <w:rPr>
          <w:rFonts w:ascii="Times New Roman" w:hAnsi="Times New Roman" w:cs="Times New Roman"/>
          <w:sz w:val="28"/>
          <w:szCs w:val="28"/>
        </w:rPr>
        <w:t>работодателей</w:t>
      </w:r>
      <w:r w:rsidR="007C64F4" w:rsidRPr="007C64F4">
        <w:rPr>
          <w:rFonts w:ascii="Times New Roman" w:hAnsi="Times New Roman" w:cs="Times New Roman"/>
          <w:sz w:val="28"/>
          <w:szCs w:val="28"/>
        </w:rPr>
        <w:t>:</w:t>
      </w:r>
    </w:p>
    <w:p w14:paraId="123C4D93" w14:textId="77777777" w:rsidR="007C64F4" w:rsidRPr="007C64F4" w:rsidRDefault="007C64F4" w:rsidP="007C6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F4">
        <w:rPr>
          <w:rFonts w:ascii="Times New Roman" w:hAnsi="Times New Roman" w:cs="Times New Roman"/>
          <w:sz w:val="28"/>
          <w:szCs w:val="28"/>
        </w:rPr>
        <w:t>1) юридических лиц, находящихся в стадии банкротства, ликвидации или реорганизации, индивидуальных предпринимателей, находящихся в стадии банкротства;</w:t>
      </w:r>
    </w:p>
    <w:p w14:paraId="2E78B980" w14:textId="77777777" w:rsidR="007C64F4" w:rsidRPr="007C64F4" w:rsidRDefault="007C64F4" w:rsidP="007C6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F4">
        <w:rPr>
          <w:rFonts w:ascii="Times New Roman" w:hAnsi="Times New Roman" w:cs="Times New Roman"/>
          <w:sz w:val="28"/>
          <w:szCs w:val="28"/>
        </w:rPr>
        <w:t>2) общественных объединений инвалидов и образованных ими организаций, в том числе хозяйственных товариществ и обществ, уставный (складочный) капитал которых состоит из вклада общественного объединения инвалидов;</w:t>
      </w:r>
    </w:p>
    <w:p w14:paraId="687126B5" w14:textId="77777777" w:rsidR="007C64F4" w:rsidRPr="007C64F4" w:rsidRDefault="007C64F4" w:rsidP="007C6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F4">
        <w:rPr>
          <w:rFonts w:ascii="Times New Roman" w:hAnsi="Times New Roman" w:cs="Times New Roman"/>
          <w:sz w:val="28"/>
          <w:szCs w:val="28"/>
        </w:rPr>
        <w:t>3) религиозных организаций;</w:t>
      </w:r>
    </w:p>
    <w:p w14:paraId="57E6EB55" w14:textId="77777777" w:rsidR="007C64F4" w:rsidRPr="007C64F4" w:rsidRDefault="007C64F4" w:rsidP="007C6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F4">
        <w:rPr>
          <w:rFonts w:ascii="Times New Roman" w:hAnsi="Times New Roman" w:cs="Times New Roman"/>
          <w:sz w:val="28"/>
          <w:szCs w:val="28"/>
        </w:rPr>
        <w:t>4) органов государственной власти, государственных органов, органов местного самоуправления, государственных и муниципальных учреждений.</w:t>
      </w:r>
    </w:p>
    <w:p w14:paraId="70033BD3" w14:textId="5E4202CB" w:rsidR="00BE329B" w:rsidRDefault="00BE329B" w:rsidP="007C64F4">
      <w:pPr>
        <w:pStyle w:val="ConsPlusNormal"/>
        <w:ind w:firstLine="709"/>
        <w:jc w:val="both"/>
        <w:rPr>
          <w:sz w:val="28"/>
          <w:szCs w:val="28"/>
        </w:rPr>
      </w:pPr>
      <w:r w:rsidRPr="00BE329B">
        <w:rPr>
          <w:sz w:val="28"/>
          <w:szCs w:val="28"/>
        </w:rPr>
        <w:t>Работодатели обязаны ежемесячно представлять органам службы занятости информацию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 (Закон РФ от 19.04.1991 № 1032-1 «О занятости населения в Российской Федерации»).</w:t>
      </w:r>
    </w:p>
    <w:p w14:paraId="606C1685" w14:textId="0FF927E2" w:rsidR="007C64F4" w:rsidRDefault="007C64F4" w:rsidP="007C64F4">
      <w:pPr>
        <w:pStyle w:val="ConsPlusNormal"/>
        <w:ind w:firstLine="709"/>
        <w:jc w:val="both"/>
        <w:rPr>
          <w:rFonts w:eastAsia="Times New Roman"/>
          <w:sz w:val="28"/>
          <w:szCs w:val="28"/>
        </w:rPr>
      </w:pPr>
      <w:r w:rsidRPr="007C64F4">
        <w:rPr>
          <w:sz w:val="28"/>
          <w:szCs w:val="28"/>
        </w:rPr>
        <w:t xml:space="preserve">За непредоставление </w:t>
      </w:r>
      <w:r w:rsidR="00BE329B">
        <w:rPr>
          <w:sz w:val="28"/>
          <w:szCs w:val="28"/>
        </w:rPr>
        <w:t xml:space="preserve">соответствующей </w:t>
      </w:r>
      <w:r w:rsidRPr="007C64F4">
        <w:rPr>
          <w:sz w:val="28"/>
          <w:szCs w:val="28"/>
        </w:rPr>
        <w:t xml:space="preserve">информации о квотировании рабочих мест для </w:t>
      </w:r>
      <w:r w:rsidR="00BE329B">
        <w:rPr>
          <w:sz w:val="28"/>
          <w:szCs w:val="28"/>
        </w:rPr>
        <w:t>указанных категорий граждан</w:t>
      </w:r>
      <w:r w:rsidRPr="007C64F4">
        <w:rPr>
          <w:sz w:val="28"/>
          <w:szCs w:val="28"/>
        </w:rPr>
        <w:t xml:space="preserve"> </w:t>
      </w:r>
      <w:r w:rsidR="00BE329B" w:rsidRPr="007C64F4">
        <w:rPr>
          <w:sz w:val="28"/>
          <w:szCs w:val="28"/>
        </w:rPr>
        <w:t>статье</w:t>
      </w:r>
      <w:r w:rsidR="00BE329B">
        <w:rPr>
          <w:sz w:val="28"/>
          <w:szCs w:val="28"/>
        </w:rPr>
        <w:t>й</w:t>
      </w:r>
      <w:r w:rsidR="00BE329B" w:rsidRPr="007C64F4">
        <w:rPr>
          <w:sz w:val="28"/>
          <w:szCs w:val="28"/>
        </w:rPr>
        <w:t xml:space="preserve"> 19.7 </w:t>
      </w:r>
      <w:r w:rsidR="00BE329B" w:rsidRPr="006F0369">
        <w:rPr>
          <w:rFonts w:eastAsia="Times New Roman"/>
          <w:sz w:val="28"/>
          <w:szCs w:val="28"/>
        </w:rPr>
        <w:t>Кодекса РФ об административных правонарушениях</w:t>
      </w:r>
      <w:r w:rsidR="00BE329B" w:rsidRPr="007C64F4">
        <w:rPr>
          <w:sz w:val="28"/>
          <w:szCs w:val="28"/>
        </w:rPr>
        <w:t xml:space="preserve"> </w:t>
      </w:r>
      <w:r w:rsidRPr="007C64F4">
        <w:rPr>
          <w:sz w:val="28"/>
          <w:szCs w:val="28"/>
        </w:rPr>
        <w:t xml:space="preserve">предусмотрена административная ответственность </w:t>
      </w:r>
      <w:r w:rsidRPr="007C64F4">
        <w:rPr>
          <w:rFonts w:eastAsia="Times New Roman"/>
          <w:sz w:val="28"/>
          <w:szCs w:val="28"/>
        </w:rPr>
        <w:t>в виде штрафа в размере</w:t>
      </w:r>
      <w:r w:rsidR="00BE329B">
        <w:rPr>
          <w:rFonts w:eastAsia="Times New Roman"/>
          <w:sz w:val="28"/>
          <w:szCs w:val="28"/>
        </w:rPr>
        <w:t>:</w:t>
      </w:r>
      <w:r w:rsidRPr="007C64F4">
        <w:rPr>
          <w:rFonts w:eastAsia="Times New Roman"/>
          <w:sz w:val="28"/>
          <w:szCs w:val="28"/>
        </w:rPr>
        <w:t xml:space="preserve"> на должностных лиц - от 300 до 500 рублей; на юридических лиц - от 3000 до 5000 рублей.</w:t>
      </w:r>
    </w:p>
    <w:p w14:paraId="647BB2D6" w14:textId="78889C3F" w:rsidR="006A732C" w:rsidRDefault="006A732C" w:rsidP="006A732C">
      <w:pPr>
        <w:pStyle w:val="ConsPlusNormal"/>
        <w:jc w:val="both"/>
        <w:rPr>
          <w:rFonts w:eastAsia="Times New Roman"/>
          <w:sz w:val="28"/>
          <w:szCs w:val="28"/>
        </w:rPr>
      </w:pPr>
    </w:p>
    <w:p w14:paraId="2BDF1B4B" w14:textId="335C4369" w:rsidR="006A732C" w:rsidRDefault="006A732C" w:rsidP="006A732C">
      <w:pPr>
        <w:pStyle w:val="ConsPlusNormal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Заместитель Ростовского межрайонного прокурора Гасанов К.Г.</w:t>
      </w:r>
      <w:bookmarkStart w:id="1" w:name="_GoBack"/>
      <w:bookmarkEnd w:id="1"/>
    </w:p>
    <w:sectPr w:rsidR="006A7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7B1"/>
    <w:rsid w:val="005B7D85"/>
    <w:rsid w:val="006A732C"/>
    <w:rsid w:val="006F0369"/>
    <w:rsid w:val="007C64F4"/>
    <w:rsid w:val="00BE329B"/>
    <w:rsid w:val="00C527B1"/>
    <w:rsid w:val="00E3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3D96"/>
  <w15:chartTrackingRefBased/>
  <w15:docId w15:val="{4415D2B7-B9DF-4D33-B037-5437A8D3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369"/>
    <w:rPr>
      <w:color w:val="0563C1" w:themeColor="hyperlink"/>
      <w:u w:val="single"/>
    </w:rPr>
  </w:style>
  <w:style w:type="paragraph" w:customStyle="1" w:styleId="ConsPlusNormal">
    <w:name w:val="ConsPlusNormal"/>
    <w:rsid w:val="007C64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Гасанов Камандар Гусейн оглы</dc:creator>
  <cp:keywords/>
  <dc:description/>
  <cp:lastModifiedBy>Пользователь</cp:lastModifiedBy>
  <cp:revision>7</cp:revision>
  <dcterms:created xsi:type="dcterms:W3CDTF">2021-10-05T15:15:00Z</dcterms:created>
  <dcterms:modified xsi:type="dcterms:W3CDTF">2021-10-13T04:59:00Z</dcterms:modified>
</cp:coreProperties>
</file>