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от </w:t>
      </w:r>
      <w:r w:rsidR="00B40E9E">
        <w:rPr>
          <w:color w:val="auto"/>
          <w:sz w:val="28"/>
          <w:szCs w:val="28"/>
        </w:rPr>
        <w:t xml:space="preserve"> </w:t>
      </w:r>
      <w:bookmarkStart w:id="0" w:name="_GoBack"/>
      <w:bookmarkEnd w:id="0"/>
      <w:r w:rsidR="00F06B88">
        <w:rPr>
          <w:color w:val="auto"/>
          <w:sz w:val="28"/>
          <w:szCs w:val="28"/>
        </w:rPr>
        <w:t xml:space="preserve"> </w:t>
      </w:r>
      <w:r w:rsidR="005D1941">
        <w:rPr>
          <w:color w:val="auto"/>
          <w:sz w:val="28"/>
          <w:szCs w:val="28"/>
        </w:rPr>
        <w:t>29.01</w:t>
      </w:r>
      <w:r w:rsidR="00F06B88">
        <w:rPr>
          <w:color w:val="auto"/>
          <w:sz w:val="28"/>
          <w:szCs w:val="28"/>
        </w:rPr>
        <w:t xml:space="preserve"> .2020</w:t>
      </w:r>
      <w:r>
        <w:rPr>
          <w:color w:val="auto"/>
          <w:sz w:val="28"/>
          <w:szCs w:val="28"/>
        </w:rPr>
        <w:t xml:space="preserve">                                                        </w:t>
      </w:r>
      <w:r w:rsidRPr="001853A3">
        <w:rPr>
          <w:color w:val="auto"/>
          <w:sz w:val="28"/>
          <w:szCs w:val="28"/>
        </w:rPr>
        <w:t xml:space="preserve">№ </w:t>
      </w:r>
      <w:r w:rsidR="005D1941">
        <w:rPr>
          <w:color w:val="auto"/>
          <w:sz w:val="28"/>
          <w:szCs w:val="28"/>
        </w:rPr>
        <w:t>12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</w:t>
      </w:r>
      <w:proofErr w:type="spellStart"/>
      <w:r w:rsidRPr="001853A3">
        <w:rPr>
          <w:color w:val="auto"/>
          <w:sz w:val="28"/>
          <w:szCs w:val="28"/>
        </w:rPr>
        <w:t>р.п</w:t>
      </w:r>
      <w:proofErr w:type="spellEnd"/>
      <w:r w:rsidRPr="001853A3">
        <w:rPr>
          <w:color w:val="auto"/>
          <w:sz w:val="28"/>
          <w:szCs w:val="28"/>
        </w:rPr>
        <w:t xml:space="preserve">. Ишня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Ишня </w:t>
      </w:r>
      <w:r w:rsidR="00F06B88">
        <w:rPr>
          <w:color w:val="auto"/>
          <w:sz w:val="28"/>
          <w:szCs w:val="28"/>
        </w:rPr>
        <w:t>на 2020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proofErr w:type="gramStart"/>
      <w:r w:rsidRPr="00D57014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 xml:space="preserve">ррупции в Ярославской области», </w:t>
      </w:r>
      <w:r w:rsidR="00C63B23">
        <w:rPr>
          <w:sz w:val="28"/>
          <w:szCs w:val="28"/>
        </w:rPr>
        <w:t>постановлением Правительства Ярославской области от 09.02.2018 № 62-п «Об утверждении областной целевой программы «Противодействие коррупции в Ярославской области на 2018 – 2020 годы»,</w:t>
      </w:r>
      <w:r>
        <w:rPr>
          <w:sz w:val="28"/>
          <w:szCs w:val="28"/>
        </w:rPr>
        <w:t xml:space="preserve"> </w:t>
      </w:r>
      <w:r w:rsidRPr="00D57014">
        <w:rPr>
          <w:sz w:val="28"/>
          <w:szCs w:val="28"/>
        </w:rPr>
        <w:t xml:space="preserve">в целях обеспечения комплексного подхода к реализации мер по противодействию коррупции в </w:t>
      </w:r>
      <w:r>
        <w:rPr>
          <w:sz w:val="28"/>
          <w:szCs w:val="28"/>
        </w:rPr>
        <w:t>сельском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поселении</w:t>
      </w:r>
      <w:proofErr w:type="gramEnd"/>
      <w:r>
        <w:rPr>
          <w:sz w:val="28"/>
          <w:szCs w:val="28"/>
        </w:rPr>
        <w:t xml:space="preserve"> Ишня, Администрация сельского поселения Ишня ПОСТАНОВЛЕТ</w:t>
      </w:r>
      <w:r w:rsidRPr="00D57014">
        <w:rPr>
          <w:sz w:val="28"/>
          <w:szCs w:val="28"/>
        </w:rPr>
        <w:t>:</w:t>
      </w: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 w:rsidR="00F06B88">
        <w:rPr>
          <w:sz w:val="28"/>
          <w:szCs w:val="28"/>
        </w:rPr>
        <w:t>сельского поселения Ишня на 2020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>Опубликовать настоящее постановление на официальном сайте Администрации сельского поселения Ишня.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</w:t>
      </w:r>
      <w:r w:rsidR="00806EFB">
        <w:rPr>
          <w:sz w:val="28"/>
        </w:rPr>
        <w:t>т в силу с момента подписания</w:t>
      </w:r>
      <w:r w:rsidRPr="001853A3">
        <w:rPr>
          <w:sz w:val="28"/>
        </w:rPr>
        <w:t>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Ишня</w:t>
      </w:r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AD3C30" w:rsidP="00AD3C30">
      <w:pPr>
        <w:rPr>
          <w:sz w:val="28"/>
        </w:rPr>
      </w:pPr>
      <w:r w:rsidRPr="001853A3">
        <w:rPr>
          <w:sz w:val="28"/>
        </w:rPr>
        <w:t xml:space="preserve">Глава сельского поселения Ишня                  </w:t>
      </w:r>
      <w:r>
        <w:rPr>
          <w:sz w:val="28"/>
        </w:rPr>
        <w:t xml:space="preserve">                    </w:t>
      </w:r>
      <w:r w:rsidRPr="001853A3">
        <w:rPr>
          <w:sz w:val="28"/>
        </w:rPr>
        <w:t xml:space="preserve">                    Н.С. Савельев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lastRenderedPageBreak/>
        <w:t xml:space="preserve">Приложение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color w:val="auto"/>
          <w:sz w:val="28"/>
          <w:szCs w:val="28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к Постановлению Администрации   сельского поселения Ишня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rFonts w:cs="Calibri"/>
          <w:color w:val="auto"/>
          <w:sz w:val="28"/>
          <w:szCs w:val="22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от 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="00D73C50">
        <w:rPr>
          <w:color w:val="auto"/>
          <w:sz w:val="28"/>
          <w:szCs w:val="28"/>
          <w:lang w:eastAsia="en-US"/>
        </w:rPr>
        <w:t xml:space="preserve"> </w:t>
      </w:r>
      <w:r w:rsidR="00F06B88">
        <w:rPr>
          <w:color w:val="auto"/>
          <w:sz w:val="28"/>
          <w:szCs w:val="28"/>
          <w:lang w:eastAsia="en-US"/>
        </w:rPr>
        <w:t xml:space="preserve"> </w:t>
      </w:r>
      <w:r w:rsidR="005D1941">
        <w:rPr>
          <w:color w:val="auto"/>
          <w:sz w:val="28"/>
          <w:szCs w:val="28"/>
          <w:lang w:eastAsia="en-US"/>
        </w:rPr>
        <w:t>29.01</w:t>
      </w:r>
      <w:r w:rsidR="00F06B88">
        <w:rPr>
          <w:color w:val="auto"/>
          <w:sz w:val="28"/>
          <w:szCs w:val="28"/>
          <w:lang w:eastAsia="en-US"/>
        </w:rPr>
        <w:t xml:space="preserve"> .2020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Pr="00C50A36">
        <w:rPr>
          <w:color w:val="auto"/>
          <w:sz w:val="28"/>
          <w:szCs w:val="28"/>
          <w:lang w:eastAsia="en-US"/>
        </w:rPr>
        <w:t xml:space="preserve">    №</w:t>
      </w:r>
      <w:r w:rsidR="005D1941">
        <w:rPr>
          <w:color w:val="auto"/>
          <w:sz w:val="28"/>
          <w:szCs w:val="28"/>
          <w:lang w:eastAsia="en-US"/>
        </w:rPr>
        <w:t xml:space="preserve"> 12</w:t>
      </w:r>
      <w:r w:rsidRPr="00C50A36">
        <w:rPr>
          <w:color w:val="auto"/>
          <w:sz w:val="28"/>
          <w:szCs w:val="28"/>
          <w:lang w:eastAsia="en-US"/>
        </w:rPr>
        <w:t xml:space="preserve"> </w:t>
      </w:r>
    </w:p>
    <w:p w:rsidR="00AD3C30" w:rsidRDefault="00AD3C30" w:rsidP="00AD3C30">
      <w:pPr>
        <w:tabs>
          <w:tab w:val="left" w:pos="2475"/>
        </w:tabs>
        <w:jc w:val="right"/>
        <w:rPr>
          <w:sz w:val="32"/>
          <w:szCs w:val="32"/>
        </w:rPr>
      </w:pPr>
    </w:p>
    <w:p w:rsidR="00AD3C30" w:rsidRPr="00D73149" w:rsidRDefault="00AD3C30" w:rsidP="00AD3C30">
      <w:pPr>
        <w:tabs>
          <w:tab w:val="left" w:pos="2475"/>
        </w:tabs>
        <w:jc w:val="center"/>
        <w:rPr>
          <w:b/>
          <w:sz w:val="28"/>
          <w:szCs w:val="28"/>
        </w:rPr>
      </w:pPr>
      <w:proofErr w:type="gramStart"/>
      <w:r w:rsidRPr="00D73149">
        <w:rPr>
          <w:b/>
          <w:sz w:val="32"/>
          <w:szCs w:val="32"/>
        </w:rPr>
        <w:t>П</w:t>
      </w:r>
      <w:proofErr w:type="gramEnd"/>
      <w:r w:rsidRPr="00D73149">
        <w:rPr>
          <w:b/>
          <w:sz w:val="32"/>
          <w:szCs w:val="32"/>
        </w:rPr>
        <w:t xml:space="preserve"> Л А Н</w:t>
      </w:r>
    </w:p>
    <w:p w:rsidR="00AD3C30" w:rsidRPr="00D73149" w:rsidRDefault="00AD3C30" w:rsidP="00AD3C30">
      <w:pPr>
        <w:tabs>
          <w:tab w:val="left" w:pos="1380"/>
        </w:tabs>
        <w:ind w:left="1701"/>
        <w:jc w:val="center"/>
        <w:rPr>
          <w:b/>
          <w:sz w:val="28"/>
          <w:szCs w:val="28"/>
        </w:rPr>
      </w:pPr>
      <w:r w:rsidRPr="00C50A36">
        <w:rPr>
          <w:b/>
          <w:sz w:val="28"/>
          <w:szCs w:val="28"/>
        </w:rPr>
        <w:t>План противодействия коррупции в Администрац</w:t>
      </w:r>
      <w:r w:rsidR="00F06B88">
        <w:rPr>
          <w:b/>
          <w:sz w:val="28"/>
          <w:szCs w:val="28"/>
        </w:rPr>
        <w:t>ии сельского поселения Ишня 2020</w:t>
      </w:r>
      <w:r w:rsidRPr="00C50A36">
        <w:rPr>
          <w:b/>
          <w:sz w:val="28"/>
          <w:szCs w:val="28"/>
        </w:rPr>
        <w:t xml:space="preserve"> год</w:t>
      </w:r>
    </w:p>
    <w:p w:rsidR="00AD3C30" w:rsidRPr="00397285" w:rsidRDefault="00AD3C30" w:rsidP="00AD3C30">
      <w:pPr>
        <w:tabs>
          <w:tab w:val="left" w:pos="1965"/>
        </w:tabs>
        <w:jc w:val="center"/>
        <w:rPr>
          <w:sz w:val="28"/>
          <w:szCs w:val="28"/>
        </w:rPr>
      </w:pPr>
      <w:r w:rsidRPr="007C1FC0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улированию конфликта интересов А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Осуществление контроля исполнения муниципальными служащими </w:t>
            </w:r>
            <w:r w:rsidRPr="001C79EA">
              <w:rPr>
                <w:sz w:val="28"/>
                <w:szCs w:val="28"/>
              </w:rPr>
              <w:lastRenderedPageBreak/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</w:t>
            </w:r>
            <w:r>
              <w:rPr>
                <w:sz w:val="28"/>
                <w:szCs w:val="28"/>
              </w:rPr>
              <w:lastRenderedPageBreak/>
              <w:t xml:space="preserve">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мер по соблюдению </w:t>
            </w:r>
            <w:r w:rsidRPr="001C79EA">
              <w:rPr>
                <w:sz w:val="28"/>
                <w:szCs w:val="28"/>
              </w:rPr>
              <w:lastRenderedPageBreak/>
              <w:t>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Организация систематического прове</w:t>
            </w:r>
            <w:r w:rsidR="003F23CC">
              <w:rPr>
                <w:sz w:val="28"/>
                <w:szCs w:val="28"/>
              </w:rPr>
              <w:t>дения анализа соблюдения лицами, замещающими 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Снижение риска коррупции, повышение эффективности мер по предупреждению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</w:t>
            </w:r>
            <w:r>
              <w:rPr>
                <w:sz w:val="28"/>
                <w:szCs w:val="28"/>
              </w:rPr>
              <w:t>жбы</w:t>
            </w:r>
            <w:r w:rsidRPr="001C79EA">
              <w:rPr>
                <w:sz w:val="28"/>
                <w:szCs w:val="28"/>
              </w:rPr>
              <w:t>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</w:t>
            </w:r>
            <w:r w:rsidR="00792F1B">
              <w:rPr>
                <w:sz w:val="28"/>
                <w:szCs w:val="28"/>
              </w:rPr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F06B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AD3C30" w:rsidRPr="001C79E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официальном сайте Администрации сельского поселения Ишня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14 рабочих дней со дня истечения срока, установленного для предоставлен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ежегодного отчета о работе Главы и Администрации сельского поселения Ишня перед депутатами Муниципального совета и населением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Default="00F06B8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AD3C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D3C30" w:rsidRPr="002048B1" w:rsidRDefault="00792F1B" w:rsidP="00134608">
            <w:r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атмосферы прозрачности и открытости работы Администрации сельского поселения Ишня</w:t>
            </w:r>
          </w:p>
        </w:tc>
      </w:tr>
      <w:tr w:rsidR="003F23C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</w:t>
            </w:r>
            <w:r w:rsidR="001B066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Default="003F23C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мер эффективности по предупреждению  коррупционных правонарушений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муниципальных служащих, впервые поступивших на муниципальную службу для замещения должностей, включенных в перечни должностей с повышенным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коррупционным риском, по образовательным программам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  <w:tr w:rsidR="00BA2BB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антикоррупционного просвещения муниципальных служащих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антикоррупционного мировоззрения и повышения общего уровня </w:t>
            </w:r>
            <w:r w:rsidR="001751F6">
              <w:rPr>
                <w:rFonts w:ascii="Times New Roman" w:hAnsi="Times New Roman" w:cs="Times New Roman"/>
                <w:sz w:val="28"/>
                <w:szCs w:val="28"/>
              </w:rPr>
              <w:t>правосознания</w:t>
            </w:r>
            <w:r w:rsidR="00B85A9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Постоянно, заседания – 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на муниципальной службе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своевременного внесения изменений в нормативно-правовые акты в связи с изменениями законодательства о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Заместители Главы Администрации по направлениям, ведущий специалист-юрисконсульт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актуализации НПА</w:t>
            </w:r>
            <w:r w:rsidR="001A2815">
              <w:rPr>
                <w:rFonts w:ascii="Times New Roman" w:hAnsi="Times New Roman" w:cs="Times New Roman"/>
                <w:sz w:val="28"/>
                <w:szCs w:val="28"/>
              </w:rPr>
              <w:t xml:space="preserve"> о противодействии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по управлению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делами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по фин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ансам и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и исключение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>ансам и экономике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Проведение независимой антикоррупционной экспертизы в целях выявления </w:t>
            </w:r>
            <w:proofErr w:type="spellStart"/>
            <w:r w:rsidRPr="001C79EA">
              <w:rPr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B81774">
              <w:rPr>
                <w:sz w:val="28"/>
                <w:szCs w:val="28"/>
              </w:rPr>
              <w:t>по управлению делами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Совместное оперативное реагирование на коррупционные правонарушения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перечня должностей с высоким риском коррупционных проявлений 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 февраля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 (минимизация) коррупционных рисков в деятельности Администрации</w:t>
            </w:r>
          </w:p>
        </w:tc>
      </w:tr>
      <w:tr w:rsidR="00390088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анализа заключений по результатам антикоррупционной экспертизы проектов НПА, актов </w:t>
            </w:r>
            <w:r>
              <w:rPr>
                <w:sz w:val="28"/>
                <w:szCs w:val="28"/>
              </w:rPr>
              <w:lastRenderedPageBreak/>
              <w:t>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</w:t>
            </w:r>
            <w:r>
              <w:rPr>
                <w:sz w:val="28"/>
                <w:szCs w:val="28"/>
              </w:rPr>
              <w:lastRenderedPageBreak/>
              <w:t>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подготовки проектов НПА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антикоррупционного мониторинга и предоставление отчета</w:t>
            </w:r>
            <w:r w:rsidR="003844F5">
              <w:rPr>
                <w:sz w:val="28"/>
                <w:szCs w:val="28"/>
              </w:rPr>
              <w:t xml:space="preserve"> о ходе реализации мер по противодействию коррупции в Управление по противодействию коррупции Правительства ЯО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установленные УПК сроки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объективной оценки реализации государственной политики по противодействию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  Взаимодействие с институтами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размещения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</w:t>
            </w:r>
            <w:r w:rsidRPr="001C79EA">
              <w:rPr>
                <w:sz w:val="28"/>
                <w:szCs w:val="28"/>
              </w:rPr>
              <w:t xml:space="preserve">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1A80">
              <w:rPr>
                <w:sz w:val="28"/>
                <w:szCs w:val="28"/>
              </w:rPr>
              <w:t>Отдел по управлению делами</w:t>
            </w:r>
            <w:r>
              <w:rPr>
                <w:sz w:val="28"/>
                <w:szCs w:val="28"/>
              </w:rPr>
              <w:t>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- приема электронных сообщений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Ишня;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5BF3">
              <w:rPr>
                <w:sz w:val="28"/>
                <w:szCs w:val="28"/>
              </w:rPr>
              <w:t>Отдел по управлению делами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F06B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355BF3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противодействия коррупционным проявлениям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 Противодействие коррупции при размещении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законодательства, регулирующего 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«Транспортно-хозяйственная 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постоянно, при 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Ревизионная комиссия, </w:t>
            </w:r>
          </w:p>
          <w:p w:rsidR="00AD3C30" w:rsidRPr="00544F13" w:rsidRDefault="00AD3C30" w:rsidP="00134608">
            <w:pPr>
              <w:rPr>
                <w:sz w:val="28"/>
                <w:szCs w:val="28"/>
              </w:rPr>
            </w:pPr>
            <w:r w:rsidRPr="00544F13">
              <w:rPr>
                <w:sz w:val="28"/>
                <w:szCs w:val="28"/>
              </w:rPr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>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по приемке товаров, выполнения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 xml:space="preserve"> работ, оказанию услуг для обеспечения муниципальных нужд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</w:t>
            </w:r>
            <w:r w:rsidR="00B120E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муниципального заказа</w:t>
            </w:r>
          </w:p>
        </w:tc>
      </w:tr>
      <w:tr w:rsidR="00586F3A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1C79EA" w:rsidRDefault="00586F3A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анализа закупочной деятельности Администрации сельского поселения Ишня, МУ «Транспортно-хозяйственная служба Администрации сельского поселения Ишня» в рамках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о контрактной системе в соответствии с Федеральным законом от 05.04.2013 № 44-ФЗ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по финансам и экономике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1C79E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раз в полугодие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Default="00586F3A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</w:tbl>
    <w:p w:rsidR="00A24E24" w:rsidRDefault="00A24E24"/>
    <w:sectPr w:rsidR="00A24E24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013FD9"/>
    <w:rsid w:val="001751F6"/>
    <w:rsid w:val="001A2815"/>
    <w:rsid w:val="001B0668"/>
    <w:rsid w:val="002E5194"/>
    <w:rsid w:val="003844F5"/>
    <w:rsid w:val="00390088"/>
    <w:rsid w:val="003F23CC"/>
    <w:rsid w:val="00586F3A"/>
    <w:rsid w:val="005D1941"/>
    <w:rsid w:val="00792F1B"/>
    <w:rsid w:val="00806EFB"/>
    <w:rsid w:val="00952DB2"/>
    <w:rsid w:val="00A24E24"/>
    <w:rsid w:val="00AD3C30"/>
    <w:rsid w:val="00B120EB"/>
    <w:rsid w:val="00B40E9E"/>
    <w:rsid w:val="00B81774"/>
    <w:rsid w:val="00B85A9A"/>
    <w:rsid w:val="00BA2BBC"/>
    <w:rsid w:val="00C63B23"/>
    <w:rsid w:val="00C80321"/>
    <w:rsid w:val="00D427CE"/>
    <w:rsid w:val="00D73C50"/>
    <w:rsid w:val="00E2059F"/>
    <w:rsid w:val="00E44A11"/>
    <w:rsid w:val="00EB0052"/>
    <w:rsid w:val="00F06B88"/>
    <w:rsid w:val="00F11B56"/>
    <w:rsid w:val="00F9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1924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30</cp:revision>
  <cp:lastPrinted>2020-01-17T10:18:00Z</cp:lastPrinted>
  <dcterms:created xsi:type="dcterms:W3CDTF">2018-02-21T10:33:00Z</dcterms:created>
  <dcterms:modified xsi:type="dcterms:W3CDTF">2020-01-30T06:19:00Z</dcterms:modified>
</cp:coreProperties>
</file>