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C02" w:rsidRDefault="005B378A" w:rsidP="00172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Ростовская межрайонная п</w:t>
      </w:r>
      <w:bookmarkStart w:id="0" w:name="_GoBack"/>
      <w:bookmarkEnd w:id="0"/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рокуратура разъясняет: </w:t>
      </w:r>
      <w:r w:rsidR="002D5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29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01.03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 w:rsidR="001729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вступили в силу изменения </w:t>
      </w:r>
      <w:r w:rsidR="001729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статью 153 Трудового кодекса Российской Федерации</w:t>
      </w:r>
    </w:p>
    <w:p w:rsidR="001729DA" w:rsidRPr="00CF6C02" w:rsidRDefault="001729DA" w:rsidP="00172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9DA" w:rsidRPr="001729DA" w:rsidRDefault="001729DA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01.03.2025 вступи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Федеральный закон от 30.09.2024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статью 153 Трудового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ст. 153 ТК РФ появятся новые части, пятая и шестая, следующего содержания:</w:t>
      </w:r>
    </w:p>
    <w:p w:rsidR="001729DA" w:rsidRPr="001729DA" w:rsidRDefault="001729DA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отдыха, указанный в части четвертой настоящей статьи</w:t>
      </w:r>
      <w:r w:rsidR="00D0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</w:t>
      </w:r>
      <w:proofErr w:type="gramStart"/>
      <w:r w:rsidR="00D01C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 в</w:t>
      </w:r>
      <w:proofErr w:type="gramEnd"/>
      <w:r w:rsidR="00D01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выходной или нерабочий праздничный день)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1729DA" w:rsidRPr="001729DA" w:rsidRDefault="001729DA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у работодателя, с которым прекращается трудовой договор, в день увольнения работнику выплачивается разница между оплатой работы в выходной или нерабочий праздничный день, полагавшейся ему в соответствии с частями первой - третьей настоящей статьи,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9DA" w:rsidRPr="001729DA" w:rsidRDefault="001729DA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Поправки были приняты во исполнение Постановления Конституционного Суда Российской Федерации от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56-П.</w:t>
      </w:r>
    </w:p>
    <w:p w:rsidR="001729DA" w:rsidRPr="001729DA" w:rsidRDefault="001729DA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29DA">
        <w:rPr>
          <w:rFonts w:ascii="Times New Roman" w:eastAsia="Times New Roman" w:hAnsi="Times New Roman" w:cs="Times New Roman"/>
          <w:sz w:val="28"/>
          <w:szCs w:val="28"/>
          <w:lang w:eastAsia="ru-RU"/>
        </w:rPr>
        <w:t>уд обязал работодателей компенсировать работникам при увольнении неиспользованные отгулы за работу в выходные или нерабочие праздничные дни, а также дал механизм расчета компенсации: работнику в день увольнения выплачивается за весь период трудовой деятельности у данного работодателя разница между оплатой работы в указанные дни по правилам частей первой - третьей статьи 153 Трудового кодекса Российской Федерации и произведенной за эти дни оплатой в одинарном размере.</w:t>
      </w:r>
    </w:p>
    <w:p w:rsidR="00583CC1" w:rsidRPr="00583CC1" w:rsidRDefault="00583CC1" w:rsidP="001729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729DA"/>
    <w:rsid w:val="00173659"/>
    <w:rsid w:val="002D5ECC"/>
    <w:rsid w:val="00334CD4"/>
    <w:rsid w:val="00583CC1"/>
    <w:rsid w:val="005B378A"/>
    <w:rsid w:val="007F01EA"/>
    <w:rsid w:val="0083318E"/>
    <w:rsid w:val="009579F6"/>
    <w:rsid w:val="009D4A3F"/>
    <w:rsid w:val="00CF6C02"/>
    <w:rsid w:val="00D0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4318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4</cp:revision>
  <cp:lastPrinted>2025-03-10T13:16:00Z</cp:lastPrinted>
  <dcterms:created xsi:type="dcterms:W3CDTF">2025-02-28T07:50:00Z</dcterms:created>
  <dcterms:modified xsi:type="dcterms:W3CDTF">2025-03-10T14:28:00Z</dcterms:modified>
</cp:coreProperties>
</file>