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EB2" w:rsidRDefault="001D2EB2" w:rsidP="001D2EB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1D2EB2" w:rsidRDefault="001D2EB2" w:rsidP="001D2EB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D2EB2" w:rsidRDefault="001D2EB2" w:rsidP="001D2EB2">
      <w:pPr>
        <w:rPr>
          <w:sz w:val="32"/>
          <w:szCs w:val="32"/>
        </w:rPr>
      </w:pPr>
    </w:p>
    <w:p w:rsidR="001D2EB2" w:rsidRDefault="001D2EB2" w:rsidP="001D2EB2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1D2EB2" w:rsidRDefault="001D2EB2" w:rsidP="001D2EB2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1D2EB2" w:rsidRDefault="001D2EB2" w:rsidP="001D2EB2">
      <w:pPr>
        <w:rPr>
          <w:sz w:val="28"/>
          <w:szCs w:val="28"/>
        </w:rPr>
      </w:pPr>
    </w:p>
    <w:p w:rsidR="001D2EB2" w:rsidRDefault="001D2EB2" w:rsidP="001D2EB2">
      <w:pPr>
        <w:rPr>
          <w:sz w:val="28"/>
          <w:szCs w:val="28"/>
        </w:rPr>
      </w:pPr>
      <w:r>
        <w:rPr>
          <w:sz w:val="28"/>
          <w:szCs w:val="28"/>
        </w:rPr>
        <w:t xml:space="preserve">от        </w:t>
      </w:r>
      <w:r w:rsidR="00747D91">
        <w:rPr>
          <w:sz w:val="28"/>
          <w:szCs w:val="28"/>
        </w:rPr>
        <w:t>13</w:t>
      </w:r>
      <w:bookmarkStart w:id="0" w:name="_GoBack"/>
      <w:bookmarkEnd w:id="0"/>
      <w:r>
        <w:rPr>
          <w:sz w:val="28"/>
          <w:szCs w:val="28"/>
        </w:rPr>
        <w:t xml:space="preserve">   .02.2017                                                     № </w:t>
      </w:r>
      <w:r w:rsidR="00747D91">
        <w:rPr>
          <w:sz w:val="28"/>
          <w:szCs w:val="28"/>
        </w:rPr>
        <w:t>16</w:t>
      </w:r>
    </w:p>
    <w:p w:rsidR="001D2EB2" w:rsidRDefault="001D2EB2" w:rsidP="001D2E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70642D" w:rsidRDefault="0070642D"/>
    <w:p w:rsidR="001D2EB2" w:rsidRDefault="001D2EB2">
      <w:pPr>
        <w:rPr>
          <w:sz w:val="28"/>
          <w:szCs w:val="28"/>
        </w:rPr>
      </w:pPr>
      <w:r>
        <w:rPr>
          <w:sz w:val="28"/>
          <w:szCs w:val="28"/>
        </w:rPr>
        <w:t>Об утверждении состава комиссии</w:t>
      </w:r>
    </w:p>
    <w:p w:rsidR="001D2EB2" w:rsidRDefault="001D2EB2">
      <w:pPr>
        <w:rPr>
          <w:sz w:val="28"/>
          <w:szCs w:val="28"/>
        </w:rPr>
      </w:pPr>
      <w:r>
        <w:rPr>
          <w:sz w:val="28"/>
          <w:szCs w:val="28"/>
        </w:rPr>
        <w:t>в новой редакции</w:t>
      </w:r>
    </w:p>
    <w:p w:rsidR="001D2EB2" w:rsidRDefault="001D2EB2">
      <w:pPr>
        <w:rPr>
          <w:sz w:val="28"/>
          <w:szCs w:val="28"/>
        </w:rPr>
      </w:pPr>
    </w:p>
    <w:p w:rsidR="001D2EB2" w:rsidRDefault="001D2EB2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связи с проведенной структурной реорганизацией и кадровыми изменениями, руководствуясь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1D2EB2" w:rsidRDefault="001D2EB2" w:rsidP="001D2EB2">
      <w:pPr>
        <w:jc w:val="both"/>
        <w:rPr>
          <w:sz w:val="28"/>
          <w:szCs w:val="28"/>
        </w:rPr>
      </w:pPr>
    </w:p>
    <w:p w:rsidR="001D2EB2" w:rsidRDefault="001D2EB2" w:rsidP="001D2E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постановление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23.02.2016 № 72, изложив состав комиссии по проверке за состоянием дымовых и вентиляционных каналов жилых помещений и многоквартирных домов и внутридомового и внутриквартирного газового оборудования (приложение № 2 к постановлению) в новой редакции:</w:t>
      </w:r>
    </w:p>
    <w:p w:rsidR="001D2EB2" w:rsidRDefault="001D2EB2" w:rsidP="001D2EB2">
      <w:pPr>
        <w:ind w:firstLine="708"/>
        <w:jc w:val="both"/>
        <w:rPr>
          <w:sz w:val="28"/>
          <w:szCs w:val="28"/>
        </w:rPr>
      </w:pPr>
    </w:p>
    <w:p w:rsidR="001D2EB2" w:rsidRDefault="001D2EB2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</w:p>
    <w:p w:rsidR="001D2EB2" w:rsidRDefault="001D2EB2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Сабанов Николай Владимирович – директор МУ «Транспортно-хозяйственная служба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»</w:t>
      </w:r>
    </w:p>
    <w:p w:rsidR="001D2EB2" w:rsidRDefault="001D2EB2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</w:t>
      </w:r>
    </w:p>
    <w:p w:rsidR="001D2EB2" w:rsidRDefault="001D2EB2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Жукова Наталия Александровна – ведущий специалист МУ «Транспортно-хозяйственная служба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»</w:t>
      </w:r>
    </w:p>
    <w:p w:rsidR="001D2EB2" w:rsidRDefault="001D2EB2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1D2EB2" w:rsidRDefault="00206400" w:rsidP="001D2EB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Старчикова</w:t>
      </w:r>
      <w:proofErr w:type="spellEnd"/>
      <w:r>
        <w:rPr>
          <w:sz w:val="28"/>
          <w:szCs w:val="28"/>
        </w:rPr>
        <w:t xml:space="preserve"> Юлия Алексеевна – ведущий специалист – юрисконсульт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Родина Юлия Александровна – ведущий специалист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Лобанова Галина Николаевна – ведущий специалист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Клейн Алена Александровна – специалист МУ «Транспортно-хозяйственная служба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»</w:t>
      </w:r>
    </w:p>
    <w:p w:rsidR="00206400" w:rsidRDefault="00206400" w:rsidP="001D2EB2">
      <w:pPr>
        <w:jc w:val="both"/>
        <w:rPr>
          <w:sz w:val="28"/>
          <w:szCs w:val="28"/>
        </w:rPr>
      </w:pP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Представители управляющих компаний ОАО «УК Тест-А», ОАО «Жилой дом» (по согласованию)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ТСЖ – «Содружество», «Наш дом» (по согласованию)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Филиал ОАО «Газпром газораспределение Ярославль» в г. Ростове (по согласованию)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Ростовское местное отделение ВДПО (по согласованию)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К работе комиссии привлекаются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- собственники жилых помещений (уполномоченные ими лица) с правом совещательного голоса;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необходимых случаях – квалифицированные специалисты экспертных организаций.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2.Постановление разместить на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3.Постановление вступает в силу с момента подписания.</w:t>
      </w:r>
    </w:p>
    <w:p w:rsidR="00206400" w:rsidRDefault="00206400" w:rsidP="001D2EB2">
      <w:pPr>
        <w:jc w:val="both"/>
        <w:rPr>
          <w:sz w:val="28"/>
          <w:szCs w:val="28"/>
        </w:rPr>
      </w:pPr>
    </w:p>
    <w:p w:rsidR="00206400" w:rsidRDefault="00206400" w:rsidP="001D2EB2">
      <w:pPr>
        <w:jc w:val="both"/>
        <w:rPr>
          <w:sz w:val="28"/>
          <w:szCs w:val="28"/>
        </w:rPr>
      </w:pP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Н.С. Савельев</w:t>
      </w:r>
    </w:p>
    <w:p w:rsidR="00206400" w:rsidRDefault="00206400" w:rsidP="001D2EB2">
      <w:pPr>
        <w:jc w:val="both"/>
        <w:rPr>
          <w:sz w:val="28"/>
          <w:szCs w:val="28"/>
        </w:rPr>
      </w:pPr>
    </w:p>
    <w:p w:rsidR="001D2EB2" w:rsidRPr="001D2EB2" w:rsidRDefault="001D2EB2" w:rsidP="001D2EB2">
      <w:pPr>
        <w:ind w:firstLine="708"/>
        <w:jc w:val="both"/>
        <w:rPr>
          <w:sz w:val="28"/>
          <w:szCs w:val="28"/>
        </w:rPr>
      </w:pPr>
    </w:p>
    <w:sectPr w:rsidR="001D2EB2" w:rsidRPr="001D2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EB2"/>
    <w:rsid w:val="001D2EB2"/>
    <w:rsid w:val="00206400"/>
    <w:rsid w:val="00224C62"/>
    <w:rsid w:val="002C7C68"/>
    <w:rsid w:val="004F74BA"/>
    <w:rsid w:val="0070642D"/>
    <w:rsid w:val="00747D91"/>
    <w:rsid w:val="007A7839"/>
    <w:rsid w:val="0081749D"/>
    <w:rsid w:val="008D2ADD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EB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EB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2017-02-10T07:34:00Z</cp:lastPrinted>
  <dcterms:created xsi:type="dcterms:W3CDTF">2017-02-10T07:13:00Z</dcterms:created>
  <dcterms:modified xsi:type="dcterms:W3CDTF">2017-02-14T05:34:00Z</dcterms:modified>
</cp:coreProperties>
</file>