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649" w:rsidRPr="00E528BC" w:rsidRDefault="000E7649" w:rsidP="000E7649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>
        <w:rPr>
          <w:rFonts w:ascii="Times New Roman" w:hAnsi="Times New Roman"/>
          <w:b/>
          <w:bCs/>
          <w:sz w:val="28"/>
          <w:szCs w:val="28"/>
        </w:rPr>
        <w:t>порядок</w:t>
      </w:r>
      <w:r w:rsidRPr="000E7649">
        <w:rPr>
          <w:rFonts w:ascii="Times New Roman" w:hAnsi="Times New Roman"/>
          <w:b/>
          <w:bCs/>
          <w:sz w:val="28"/>
          <w:szCs w:val="28"/>
        </w:rPr>
        <w:t xml:space="preserve"> подачи заявления о преступлении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0E7649" w:rsidRPr="001E25F4" w:rsidRDefault="000E7649" w:rsidP="000E7649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0E7649" w:rsidRPr="000E7649" w:rsidRDefault="000E7649" w:rsidP="000E7649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E7649">
        <w:rPr>
          <w:rFonts w:ascii="Times New Roman" w:hAnsi="Times New Roman"/>
          <w:sz w:val="28"/>
          <w:szCs w:val="28"/>
        </w:rPr>
        <w:t xml:space="preserve">В соответствии со ст. 141 Уголовно-процессуального кодекса Российской Федерации (далее по тексту </w:t>
      </w:r>
      <w:bookmarkStart w:id="0" w:name="_GoBack"/>
      <w:bookmarkEnd w:id="0"/>
      <w:r w:rsidRPr="000E7649">
        <w:rPr>
          <w:rFonts w:ascii="Times New Roman" w:hAnsi="Times New Roman"/>
          <w:sz w:val="28"/>
          <w:szCs w:val="28"/>
        </w:rPr>
        <w:t>УПК РФ) заявление о преступлении может быть подано как в устной, так и в письменной форме. При этом, если заявление подается в письменной форме, то оно должно быть подписано заявителем. В нем указывается время, место и обстоятельства совершенного преступления, сведения о подозреваемых лицах. Устное заявление заносится в протокол, которое подписывается заявителем и лицом, принявшим данное заявление. В протоколе должны содержаться данные о заявителе, а также о документах, подтверждающих личность.</w:t>
      </w:r>
    </w:p>
    <w:p w:rsidR="000E7649" w:rsidRPr="000E7649" w:rsidRDefault="000E7649" w:rsidP="000E7649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E7649">
        <w:rPr>
          <w:rFonts w:ascii="Times New Roman" w:hAnsi="Times New Roman"/>
          <w:sz w:val="28"/>
          <w:szCs w:val="28"/>
        </w:rPr>
        <w:t>Также заявитель предупреждается об уголовной ответственности за заведомо ложный донос в соответствии со ст. 306 Уголовного кодекса РФ, о чем в протоколе делается отметка, которая удостоверяется подписью заявителя.</w:t>
      </w:r>
    </w:p>
    <w:p w:rsidR="000E7649" w:rsidRPr="000E7649" w:rsidRDefault="000E7649" w:rsidP="000E7649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E7649">
        <w:rPr>
          <w:rFonts w:ascii="Times New Roman" w:hAnsi="Times New Roman"/>
          <w:sz w:val="28"/>
          <w:szCs w:val="28"/>
        </w:rPr>
        <w:t>По общему правилу территориальной подследственности проверку проводит то подразделение, полномочия которого распространяются на место, где было совершено преступление.</w:t>
      </w:r>
    </w:p>
    <w:p w:rsidR="000E7649" w:rsidRPr="000E7649" w:rsidRDefault="000E7649" w:rsidP="000E7649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E7649">
        <w:rPr>
          <w:rFonts w:ascii="Times New Roman" w:hAnsi="Times New Roman"/>
          <w:sz w:val="28"/>
          <w:szCs w:val="28"/>
        </w:rPr>
        <w:t>В соответствии с п. п. 34, 35 «Инструкции о порядке приема, регистрации и разрешения в территориальных органах Министерства внутренних дел Российской Федерации заявлений и сообщений о преступлениях, об административных правонарушениях, о происшествиях, утвержденной приказом МВД РФ от 29.08.2014 № 736», сотрудники полиции, принявшие заявление о преступлении лично от заявителя, обязаны выдать ему под роспись соответствующий талон-уведомление. При сообщении о преступлении по телефону талон-уведомление не выдается.</w:t>
      </w:r>
    </w:p>
    <w:p w:rsidR="000E7649" w:rsidRPr="000E7649" w:rsidRDefault="000E7649" w:rsidP="000E7649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E7649">
        <w:rPr>
          <w:rFonts w:ascii="Times New Roman" w:hAnsi="Times New Roman"/>
          <w:sz w:val="28"/>
          <w:szCs w:val="28"/>
        </w:rPr>
        <w:t>Статьей 144 УПК РФ определено, что правоохранительные органы обязаны в пределах своей компетенции принять решение по сообщению о преступлении в срок не позднее 3 суток со дня поступления сообщения. Указанный срок может быть продлен до 10 суток, а в отдельных случаях — до 30 суток.</w:t>
      </w:r>
    </w:p>
    <w:p w:rsidR="000E7649" w:rsidRPr="000E7649" w:rsidRDefault="000E7649" w:rsidP="000E7649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0E7649">
        <w:rPr>
          <w:rFonts w:ascii="Times New Roman" w:hAnsi="Times New Roman"/>
          <w:sz w:val="28"/>
          <w:szCs w:val="28"/>
        </w:rPr>
        <w:t>По результатам рассмотрения сообщения о преступлении принимается одно из решений:</w:t>
      </w:r>
    </w:p>
    <w:p w:rsidR="000E7649" w:rsidRPr="000E7649" w:rsidRDefault="000E7649" w:rsidP="000E7649">
      <w:pPr>
        <w:pStyle w:val="a3"/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649">
        <w:rPr>
          <w:rFonts w:ascii="Times New Roman" w:hAnsi="Times New Roman"/>
          <w:sz w:val="28"/>
          <w:szCs w:val="28"/>
        </w:rPr>
        <w:t>о возбуждении уголовного дела,</w:t>
      </w:r>
    </w:p>
    <w:p w:rsidR="000E7649" w:rsidRPr="000E7649" w:rsidRDefault="000E7649" w:rsidP="000E7649">
      <w:pPr>
        <w:pStyle w:val="a3"/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649">
        <w:rPr>
          <w:rFonts w:ascii="Times New Roman" w:hAnsi="Times New Roman"/>
          <w:sz w:val="28"/>
          <w:szCs w:val="28"/>
        </w:rPr>
        <w:t>об отказе в возбуждении уголовного дела,</w:t>
      </w:r>
    </w:p>
    <w:p w:rsidR="000E7649" w:rsidRPr="000E7649" w:rsidRDefault="000E7649" w:rsidP="000E7649">
      <w:pPr>
        <w:pStyle w:val="a3"/>
        <w:widowControl w:val="0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E7649">
        <w:rPr>
          <w:rFonts w:ascii="Times New Roman" w:hAnsi="Times New Roman"/>
          <w:sz w:val="28"/>
          <w:szCs w:val="28"/>
        </w:rPr>
        <w:t>о передаче сообщения по подследственности либо (по делам частного обвинения) в суд.</w:t>
      </w:r>
    </w:p>
    <w:p w:rsidR="00172F5C" w:rsidRDefault="00172F5C" w:rsidP="000E7649">
      <w:pPr>
        <w:widowControl w:val="0"/>
        <w:spacing w:after="0"/>
        <w:jc w:val="both"/>
      </w:pPr>
    </w:p>
    <w:sectPr w:rsidR="00172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42A6C"/>
    <w:multiLevelType w:val="hybridMultilevel"/>
    <w:tmpl w:val="40D6B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CCD"/>
    <w:rsid w:val="000E7649"/>
    <w:rsid w:val="00172F5C"/>
    <w:rsid w:val="00A3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6B0F0"/>
  <w15:chartTrackingRefBased/>
  <w15:docId w15:val="{F574EDAA-BCB9-4C0A-A117-E51683D0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6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7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2024-07-03T12:55:00Z</dcterms:created>
  <dcterms:modified xsi:type="dcterms:W3CDTF">2024-07-03T12:57:00Z</dcterms:modified>
</cp:coreProperties>
</file>