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30D" w:rsidRDefault="009F4686" w:rsidP="009F4686">
      <w:pPr>
        <w:shd w:val="clear" w:color="auto" w:fill="FFFFFF"/>
        <w:spacing w:line="375" w:lineRule="atLeast"/>
        <w:ind w:left="360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Ростовская межрайонная прокуратура разъясняет: </w:t>
      </w:r>
      <w:hyperlink r:id="rId6" w:history="1">
        <w:r>
          <w:rPr>
            <w:b/>
            <w:bCs/>
            <w:sz w:val="28"/>
            <w:szCs w:val="28"/>
          </w:rPr>
          <w:t>и</w:t>
        </w:r>
        <w:r w:rsidR="0012430D" w:rsidRPr="009F4686">
          <w:rPr>
            <w:b/>
            <w:bCs/>
            <w:sz w:val="28"/>
            <w:szCs w:val="28"/>
          </w:rPr>
          <w:t xml:space="preserve">зменения в </w:t>
        </w:r>
        <w:r w:rsidR="005A7636">
          <w:rPr>
            <w:b/>
            <w:bCs/>
            <w:sz w:val="28"/>
            <w:szCs w:val="28"/>
          </w:rPr>
          <w:t>законодательство</w:t>
        </w:r>
      </w:hyperlink>
      <w:r w:rsidR="00F64726">
        <w:rPr>
          <w:b/>
          <w:bCs/>
          <w:sz w:val="28"/>
          <w:szCs w:val="28"/>
        </w:rPr>
        <w:t xml:space="preserve"> о лицензировании</w:t>
      </w:r>
    </w:p>
    <w:p w:rsidR="00BC2E9E" w:rsidRPr="009F4686" w:rsidRDefault="00BC2E9E" w:rsidP="009F4686">
      <w:pPr>
        <w:shd w:val="clear" w:color="auto" w:fill="FFFFFF"/>
        <w:spacing w:line="375" w:lineRule="atLeast"/>
        <w:ind w:left="360"/>
        <w:outlineLvl w:val="2"/>
        <w:rPr>
          <w:b/>
          <w:bCs/>
          <w:sz w:val="28"/>
          <w:szCs w:val="28"/>
        </w:rPr>
      </w:pPr>
    </w:p>
    <w:p w:rsidR="00F64726" w:rsidRPr="00A34FB0" w:rsidRDefault="00F64726" w:rsidP="00F64726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34FB0">
        <w:rPr>
          <w:sz w:val="28"/>
          <w:szCs w:val="28"/>
        </w:rPr>
        <w:t xml:space="preserve">Постановлением Правительства РФ от 23 января 2023 г. N 63 «О внесении изменений в постановление Правительства Российской Федерации от 12 марта 2022 г. N 353 и признании утратившим силу отдельного положения постановления Правительства Российской Федерации от 12 сентября 2022 г. N 1589» сроки действия лицензий и других разрешительных документов будут автоматически продлены на 12 месяцев. Это касается в том числе лицензий на теле- и радиовещание, отдельных видов санитарно-эпидемиологических заключений, </w:t>
      </w:r>
      <w:proofErr w:type="spellStart"/>
      <w:r w:rsidRPr="00A34FB0">
        <w:rPr>
          <w:sz w:val="28"/>
          <w:szCs w:val="28"/>
        </w:rPr>
        <w:t>госрегистрации</w:t>
      </w:r>
      <w:proofErr w:type="spellEnd"/>
      <w:r w:rsidRPr="00A34FB0">
        <w:rPr>
          <w:sz w:val="28"/>
          <w:szCs w:val="28"/>
        </w:rPr>
        <w:t xml:space="preserve"> ветеринарных лекарств и разрешений на судовые радиостанции.</w:t>
      </w:r>
    </w:p>
    <w:p w:rsidR="00F64726" w:rsidRPr="00A34FB0" w:rsidRDefault="00F64726" w:rsidP="00F64726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34FB0">
        <w:rPr>
          <w:sz w:val="28"/>
          <w:szCs w:val="28"/>
        </w:rPr>
        <w:t>При автоматическом продлении разрешений лицензиатам не нужно подавать заявления, уплачивать пошлины и сборы. Госорганы сами внесут изменения в реестры и базы данных.</w:t>
      </w:r>
    </w:p>
    <w:p w:rsidR="00F64726" w:rsidRDefault="00F64726" w:rsidP="00256D21">
      <w:pPr>
        <w:spacing w:line="240" w:lineRule="exact"/>
        <w:rPr>
          <w:sz w:val="28"/>
          <w:szCs w:val="28"/>
        </w:rPr>
      </w:pPr>
    </w:p>
    <w:p w:rsidR="00256D21" w:rsidRDefault="00256D21" w:rsidP="00256D21">
      <w:pPr>
        <w:spacing w:line="240" w:lineRule="exact"/>
        <w:jc w:val="both"/>
        <w:rPr>
          <w:sz w:val="28"/>
          <w:szCs w:val="28"/>
        </w:rPr>
      </w:pPr>
    </w:p>
    <w:p w:rsidR="00213847" w:rsidRPr="00D735EA" w:rsidRDefault="00213847" w:rsidP="00256D21">
      <w:pPr>
        <w:spacing w:line="240" w:lineRule="exact"/>
        <w:jc w:val="both"/>
        <w:rPr>
          <w:sz w:val="28"/>
          <w:szCs w:val="28"/>
        </w:rPr>
      </w:pPr>
      <w:bookmarkStart w:id="0" w:name="_GoBack"/>
      <w:bookmarkEnd w:id="0"/>
    </w:p>
    <w:sectPr w:rsidR="00213847" w:rsidRPr="00D73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8F3C83"/>
    <w:multiLevelType w:val="hybridMultilevel"/>
    <w:tmpl w:val="122ECDC8"/>
    <w:lvl w:ilvl="0" w:tplc="A27A8B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5E346E6"/>
    <w:multiLevelType w:val="hybridMultilevel"/>
    <w:tmpl w:val="A8CE7B3C"/>
    <w:lvl w:ilvl="0" w:tplc="E6A005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876060C"/>
    <w:multiLevelType w:val="hybridMultilevel"/>
    <w:tmpl w:val="B680C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99"/>
    <w:rsid w:val="000D5EB0"/>
    <w:rsid w:val="0012430D"/>
    <w:rsid w:val="00213847"/>
    <w:rsid w:val="00256D21"/>
    <w:rsid w:val="00316E78"/>
    <w:rsid w:val="00477B78"/>
    <w:rsid w:val="00514B0C"/>
    <w:rsid w:val="00593011"/>
    <w:rsid w:val="005A7636"/>
    <w:rsid w:val="00631C05"/>
    <w:rsid w:val="006A1EBE"/>
    <w:rsid w:val="006C1F39"/>
    <w:rsid w:val="007F4C58"/>
    <w:rsid w:val="007F56E3"/>
    <w:rsid w:val="00881E6C"/>
    <w:rsid w:val="00943F05"/>
    <w:rsid w:val="009B0A9C"/>
    <w:rsid w:val="009B0B72"/>
    <w:rsid w:val="009C4B70"/>
    <w:rsid w:val="009F4686"/>
    <w:rsid w:val="00A60E91"/>
    <w:rsid w:val="00A74CC0"/>
    <w:rsid w:val="00A96CEA"/>
    <w:rsid w:val="00AC1112"/>
    <w:rsid w:val="00AC789B"/>
    <w:rsid w:val="00AD4CBE"/>
    <w:rsid w:val="00B1030B"/>
    <w:rsid w:val="00B50D4A"/>
    <w:rsid w:val="00BC2E9E"/>
    <w:rsid w:val="00CB187A"/>
    <w:rsid w:val="00D63D99"/>
    <w:rsid w:val="00D735EA"/>
    <w:rsid w:val="00D84948"/>
    <w:rsid w:val="00E30DBF"/>
    <w:rsid w:val="00EC7FAC"/>
    <w:rsid w:val="00F6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6AB95"/>
  <w15:docId w15:val="{3A8D28A5-1BDC-4B7E-82A2-237D4A3B6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12430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1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eds-pagenavigationicon">
    <w:name w:val="feeds-page__navigation_icon"/>
    <w:basedOn w:val="a0"/>
    <w:rsid w:val="009B0B72"/>
  </w:style>
  <w:style w:type="character" w:customStyle="1" w:styleId="feeds-pagenavigationtooltip">
    <w:name w:val="feeds-page__navigation_tooltip"/>
    <w:basedOn w:val="a0"/>
    <w:rsid w:val="009B0B72"/>
  </w:style>
  <w:style w:type="paragraph" w:styleId="a4">
    <w:name w:val="Normal (Web)"/>
    <w:basedOn w:val="a"/>
    <w:uiPriority w:val="99"/>
    <w:semiHidden/>
    <w:unhideWhenUsed/>
    <w:rsid w:val="009B0B72"/>
    <w:pPr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256D2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243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semiHidden/>
    <w:unhideWhenUsed/>
    <w:rsid w:val="0012430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30DB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0D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491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194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56647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193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3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4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62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kaluga-gov.ru/obshchestvo/prokuratura-razyasnyaet/17833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25A08-D494-43E1-80E9-0DD093AFB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2023-04-12T14:24:00Z</cp:lastPrinted>
  <dcterms:created xsi:type="dcterms:W3CDTF">2023-04-12T14:18:00Z</dcterms:created>
  <dcterms:modified xsi:type="dcterms:W3CDTF">2023-04-23T12:13:00Z</dcterms:modified>
</cp:coreProperties>
</file>