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5CE" w:rsidRPr="00AA7F33" w:rsidRDefault="00D374C1" w:rsidP="00A56B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F33">
        <w:rPr>
          <w:rFonts w:ascii="Times New Roman" w:hAnsi="Times New Roman" w:cs="Times New Roman"/>
          <w:b/>
          <w:sz w:val="28"/>
          <w:szCs w:val="28"/>
        </w:rPr>
        <w:t xml:space="preserve">Ростовская межрайонная прокуратура </w:t>
      </w:r>
      <w:r w:rsidR="00E27999" w:rsidRPr="00AA7F33">
        <w:rPr>
          <w:rFonts w:ascii="Times New Roman" w:hAnsi="Times New Roman" w:cs="Times New Roman"/>
          <w:b/>
          <w:sz w:val="28"/>
          <w:szCs w:val="28"/>
        </w:rPr>
        <w:t>разъясняет</w:t>
      </w:r>
      <w:r w:rsidR="00062BAF" w:rsidRPr="00AA7F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4B2">
        <w:rPr>
          <w:rFonts w:ascii="Times New Roman" w:hAnsi="Times New Roman" w:cs="Times New Roman"/>
          <w:b/>
          <w:sz w:val="28"/>
          <w:szCs w:val="28"/>
        </w:rPr>
        <w:t>положения законодательства об обращении взыскания на имущество должника</w:t>
      </w:r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5E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Статьей 446 Гражданского </w:t>
      </w:r>
      <w:r w:rsidR="006F3D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процессуального </w:t>
      </w:r>
      <w:r w:rsidRPr="002B5E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кодекса Российской Федерации</w:t>
      </w:r>
      <w:r w:rsidR="002B5E84" w:rsidRPr="002B5E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определен перечень имущества, </w:t>
      </w:r>
      <w:r w:rsidR="002B5E84" w:rsidRPr="002B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принадлежащее гражданину-должнику на праве собственности</w:t>
      </w:r>
      <w:r w:rsidR="002B5E84" w:rsidRPr="002B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B5E84" w:rsidRPr="002B5E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которое </w:t>
      </w:r>
      <w:r w:rsidRPr="002B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исполнительным документам не может быть обращено </w:t>
      </w:r>
      <w:r w:rsidR="002B5E84" w:rsidRPr="002B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взыскание</w:t>
      </w:r>
      <w:r w:rsidRPr="002B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2B5E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жилое помещение (его части), если для гражданина-должника и членов его семьи, совместно проживающих в принадлежащем помещении, оно является единственным пригодным для постоянного проживания помещением, за исключением указанного в настоящем абзаце имущества, если оно является предметом ипотеки и на него в соответствии с законодательством об ипотеке может быть обращено взыскание;</w:t>
      </w:r>
      <w:proofErr w:type="gramEnd"/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земельные участки, на которых расположены объекты, указанные в абзаце втором настоящей части, за исключением указанного в настоящем абзаце имущества, если оно является предметом ипотеки и на него в соответствии с законодательством об ипотеке может быть обращено взыскание;</w:t>
      </w:r>
    </w:p>
    <w:p w:rsidR="007D64B2" w:rsidRPr="007D64B2" w:rsidRDefault="007D64B2" w:rsidP="002B5E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предметы обычной домашней обстановки и обихода, вещи индивидуального пользования (одежда, обувь и другие), за исключением драгоценностей и других предметов роскоши;</w:t>
      </w:r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имущество, необходимое для профессиональных занятий гражданина-должника, за исключением предметов, стоимость которых превышает десять тысяч рублей;</w:t>
      </w:r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используемые для целей, не связанных с осуществлением предпринимательской деятельности, племенной, молочный и рабочий скот, олени, кролики, птица, пчелы, корма, необходимые для их содержания до выгона на пастбища (выезда на пасеку), а также хозяйственные строения и сооружения, необходимые для их содержания;</w:t>
      </w:r>
      <w:proofErr w:type="gramEnd"/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семена, необходимые для очередного посева;</w:t>
      </w:r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продукты питания и деньги на общую сумму не менее установленной величины прожиточного минимума самого гражданина-должника и лиц, находящихся на его иждивении, в том числе на заработную плату и иные доходы гражданина-должника в размере величины прожиточного минимума трудоспособного населения в целом по Российской Федерации (прожиточного минимума, установленного в субъекте Российской Федерации по месту жительства гражданина-должника для соответствующей социально-демографической группы населения, если</w:t>
      </w:r>
      <w:proofErr w:type="gramEnd"/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величина указанного прожиточного минимума превышает величину прожиточного минимума трудоспособного населения в целом по Российской Федерации);</w:t>
      </w:r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топливо, необходимое семье гражданина-должника для приготовления своей ежедневной пищи и отопления в течение отопительного сезона своего жилого помещения;</w:t>
      </w:r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средства транспорта и другое необходимое гражданину-должнику в связи с его инвалидностью имущество;</w:t>
      </w:r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призы, государственные награды, почетные и памятные знаки, которыми награжден гражданин-должник;</w:t>
      </w:r>
    </w:p>
    <w:p w:rsidR="007D64B2" w:rsidRPr="007D64B2" w:rsidRDefault="007D64B2" w:rsidP="002B5E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D64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используемые для целей, не связанных с осуществлением предпринимательской деятельности, домашние животные, определенные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Федерации».</w:t>
      </w:r>
    </w:p>
    <w:p w:rsidR="00BA259D" w:rsidRPr="00606BD5" w:rsidRDefault="006F3D1B" w:rsidP="00606B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6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имущества организаций, на которое не может быть обращено взыскание по исполнительным документам, определяется федеральным </w:t>
      </w:r>
      <w:r w:rsidRPr="00606BD5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</w:t>
      </w:r>
      <w:r w:rsidRPr="00606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A259D" w:rsidRPr="00606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частности, ч. 17 ст. 3</w:t>
      </w:r>
      <w:r w:rsidR="00606BD5" w:rsidRPr="00606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6BD5" w:rsidRPr="00606BD5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от 21.07.2005 № 115-ФЗ "О концессионных соглашениях" установлено, что </w:t>
      </w:r>
      <w:r w:rsidR="00606BD5" w:rsidRPr="00606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BA259D" w:rsidRPr="00606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бращение взыскания по долгам концессионера на его права в отношении объекта концессионного соглашения и иного передаваемого </w:t>
      </w:r>
      <w:proofErr w:type="spellStart"/>
      <w:r w:rsidR="00BA259D" w:rsidRPr="00606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концедентом</w:t>
      </w:r>
      <w:proofErr w:type="spellEnd"/>
      <w:r w:rsidR="00BA259D" w:rsidRPr="00606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концессионеру по концессионному соглашению имущества не допускается.</w:t>
      </w:r>
      <w:bookmarkStart w:id="0" w:name="_GoBack"/>
      <w:bookmarkEnd w:id="0"/>
    </w:p>
    <w:sectPr w:rsidR="00BA259D" w:rsidRPr="00606BD5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85D"/>
    <w:multiLevelType w:val="multilevel"/>
    <w:tmpl w:val="A540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62BAF"/>
    <w:rsid w:val="000B394A"/>
    <w:rsid w:val="0011136B"/>
    <w:rsid w:val="00150DB1"/>
    <w:rsid w:val="001529A7"/>
    <w:rsid w:val="00163F07"/>
    <w:rsid w:val="001D7B71"/>
    <w:rsid w:val="001F2510"/>
    <w:rsid w:val="002B5307"/>
    <w:rsid w:val="002B5E84"/>
    <w:rsid w:val="002C32DE"/>
    <w:rsid w:val="002C4C92"/>
    <w:rsid w:val="002D6289"/>
    <w:rsid w:val="00351180"/>
    <w:rsid w:val="00355FC3"/>
    <w:rsid w:val="00371FE3"/>
    <w:rsid w:val="003C45EF"/>
    <w:rsid w:val="004120F3"/>
    <w:rsid w:val="00465D40"/>
    <w:rsid w:val="00472CCE"/>
    <w:rsid w:val="004A0771"/>
    <w:rsid w:val="004A0CB9"/>
    <w:rsid w:val="004A4217"/>
    <w:rsid w:val="004C33ED"/>
    <w:rsid w:val="005054FB"/>
    <w:rsid w:val="00516902"/>
    <w:rsid w:val="005560F1"/>
    <w:rsid w:val="005A1375"/>
    <w:rsid w:val="005F201F"/>
    <w:rsid w:val="00606BD5"/>
    <w:rsid w:val="00662BA3"/>
    <w:rsid w:val="0068090C"/>
    <w:rsid w:val="006F3D1B"/>
    <w:rsid w:val="006F6A6F"/>
    <w:rsid w:val="00705BB4"/>
    <w:rsid w:val="00734786"/>
    <w:rsid w:val="00740517"/>
    <w:rsid w:val="00750066"/>
    <w:rsid w:val="00764B11"/>
    <w:rsid w:val="007B7887"/>
    <w:rsid w:val="007D64B2"/>
    <w:rsid w:val="007E007A"/>
    <w:rsid w:val="008A4AE1"/>
    <w:rsid w:val="008C1523"/>
    <w:rsid w:val="008C56C9"/>
    <w:rsid w:val="008C7C6A"/>
    <w:rsid w:val="008E1795"/>
    <w:rsid w:val="008E2CDF"/>
    <w:rsid w:val="008E7C1F"/>
    <w:rsid w:val="008F3034"/>
    <w:rsid w:val="009205CE"/>
    <w:rsid w:val="009A1F38"/>
    <w:rsid w:val="009D126A"/>
    <w:rsid w:val="00A00F5F"/>
    <w:rsid w:val="00A437D6"/>
    <w:rsid w:val="00A56B52"/>
    <w:rsid w:val="00A6118E"/>
    <w:rsid w:val="00AA7F33"/>
    <w:rsid w:val="00B1111F"/>
    <w:rsid w:val="00B52762"/>
    <w:rsid w:val="00BA259D"/>
    <w:rsid w:val="00BE5965"/>
    <w:rsid w:val="00C40743"/>
    <w:rsid w:val="00C5157D"/>
    <w:rsid w:val="00C72E33"/>
    <w:rsid w:val="00CD0BD4"/>
    <w:rsid w:val="00D374C1"/>
    <w:rsid w:val="00DB63A7"/>
    <w:rsid w:val="00E1158B"/>
    <w:rsid w:val="00E27999"/>
    <w:rsid w:val="00EC1E44"/>
    <w:rsid w:val="00EF24AB"/>
    <w:rsid w:val="00F070A5"/>
    <w:rsid w:val="00F735B2"/>
    <w:rsid w:val="00FB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15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C15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DB63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15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C15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DB63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972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7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970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2023-04-12T09:33:00Z</cp:lastPrinted>
  <dcterms:created xsi:type="dcterms:W3CDTF">2020-09-13T06:56:00Z</dcterms:created>
  <dcterms:modified xsi:type="dcterms:W3CDTF">2023-04-12T09:51:00Z</dcterms:modified>
</cp:coreProperties>
</file>