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A9" w:rsidRPr="007734A9" w:rsidRDefault="00CF5338" w:rsidP="007734A9">
      <w:pPr>
        <w:shd w:val="clear" w:color="auto" w:fill="F4F4F4"/>
        <w:spacing w:before="150" w:after="0" w:line="450" w:lineRule="atLeast"/>
        <w:jc w:val="center"/>
        <w:outlineLvl w:val="1"/>
        <w:rPr>
          <w:rFonts w:ascii="Times New Roman" w:eastAsia="Times New Roman" w:hAnsi="Times New Roman" w:cs="Times New Roman"/>
          <w:b/>
          <w:i/>
          <w:caps/>
          <w:color w:val="FF0000"/>
          <w:sz w:val="48"/>
          <w:szCs w:val="48"/>
          <w:u w:val="single"/>
          <w:lang w:eastAsia="ru-RU"/>
        </w:rPr>
      </w:pPr>
      <w:r w:rsidRPr="007734A9">
        <w:rPr>
          <w:rFonts w:ascii="Times New Roman" w:eastAsia="Times New Roman" w:hAnsi="Times New Roman" w:cs="Times New Roman"/>
          <w:b/>
          <w:i/>
          <w:caps/>
          <w:color w:val="FF0000"/>
          <w:sz w:val="48"/>
          <w:szCs w:val="48"/>
          <w:u w:val="single"/>
          <w:lang w:eastAsia="ru-RU"/>
        </w:rPr>
        <w:t>ПРАВИЛА СЖИГАНИЯ МАСЛЕНИЦЫ</w:t>
      </w:r>
    </w:p>
    <w:p w:rsidR="007734A9" w:rsidRDefault="007734A9" w:rsidP="007734A9">
      <w:pPr>
        <w:shd w:val="clear" w:color="auto" w:fill="F4F4F4"/>
        <w:spacing w:before="180" w:after="18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  <w:sectPr w:rsidR="007734A9" w:rsidSect="00CF5338">
          <w:pgSz w:w="16838" w:h="11906" w:orient="landscape"/>
          <w:pgMar w:top="284" w:right="284" w:bottom="284" w:left="284" w:header="709" w:footer="709" w:gutter="0"/>
          <w:cols w:space="708"/>
          <w:docGrid w:linePitch="360"/>
        </w:sectPr>
      </w:pPr>
    </w:p>
    <w:p w:rsidR="007734A9" w:rsidRPr="007734A9" w:rsidRDefault="007734A9" w:rsidP="007734A9">
      <w:pPr>
        <w:shd w:val="clear" w:color="auto" w:fill="F4F4F4"/>
        <w:spacing w:before="180" w:after="180"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u w:val="single"/>
          <w:lang w:eastAsia="ru-RU"/>
        </w:rPr>
      </w:pPr>
      <w:r w:rsidRPr="007734A9">
        <w:rPr>
          <w:rFonts w:ascii="Times New Roman" w:eastAsia="Times New Roman" w:hAnsi="Times New Roman" w:cs="Times New Roman"/>
          <w:b/>
          <w:noProof/>
          <w:color w:val="FF0000"/>
          <w:sz w:val="36"/>
          <w:szCs w:val="36"/>
          <w:u w:val="single"/>
          <w:lang w:eastAsia="ru-RU"/>
        </w:rPr>
        <w:lastRenderedPageBreak/>
        <w:drawing>
          <wp:inline distT="0" distB="0" distL="0" distR="0" wp14:anchorId="636A0254" wp14:editId="74E83644">
            <wp:extent cx="3781425" cy="3272713"/>
            <wp:effectExtent l="0" t="0" r="0" b="4445"/>
            <wp:docPr id="1" name="Рисунок 1" descr="C:\Users\Алёна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\Desktop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3272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4A9" w:rsidRDefault="007734A9" w:rsidP="007734A9">
      <w:pPr>
        <w:shd w:val="clear" w:color="auto" w:fill="F4F4F4"/>
        <w:spacing w:before="180" w:after="180" w:line="240" w:lineRule="auto"/>
        <w:rPr>
          <w:rFonts w:ascii="Times New Roman" w:eastAsia="Times New Roman" w:hAnsi="Times New Roman" w:cs="Times New Roman"/>
          <w:i/>
          <w:color w:val="303E46"/>
          <w:sz w:val="32"/>
          <w:szCs w:val="32"/>
          <w:u w:val="single"/>
          <w:lang w:eastAsia="ru-RU"/>
        </w:rPr>
      </w:pPr>
    </w:p>
    <w:p w:rsidR="007734A9" w:rsidRPr="007734A9" w:rsidRDefault="007734A9" w:rsidP="007734A9">
      <w:pPr>
        <w:shd w:val="clear" w:color="auto" w:fill="F4F4F4"/>
        <w:spacing w:before="180" w:after="18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CF533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При сжигании необходимо проявлять повышенную бдительность, чтобы избежать</w:t>
      </w:r>
      <w:r w:rsidRPr="007734A9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 </w:t>
      </w:r>
      <w:r w:rsidRPr="00CF533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травматизма и возможного распространения огня в случае непредвиденных обстоятельств.</w:t>
      </w:r>
    </w:p>
    <w:p w:rsidR="007734A9" w:rsidRPr="007734A9" w:rsidRDefault="007734A9" w:rsidP="007734A9">
      <w:pPr>
        <w:shd w:val="clear" w:color="auto" w:fill="F4F4F4"/>
        <w:spacing w:before="180" w:after="180" w:line="360" w:lineRule="auto"/>
        <w:rPr>
          <w:rFonts w:ascii="Times New Roman" w:eastAsia="Times New Roman" w:hAnsi="Times New Roman" w:cs="Times New Roman"/>
          <w:b/>
          <w:i/>
          <w:color w:val="303E46"/>
          <w:sz w:val="32"/>
          <w:szCs w:val="32"/>
          <w:u w:val="single"/>
          <w:lang w:eastAsia="ru-RU"/>
        </w:rPr>
      </w:pPr>
      <w:r w:rsidRPr="007734A9">
        <w:rPr>
          <w:rFonts w:ascii="Times New Roman" w:eastAsia="Times New Roman" w:hAnsi="Times New Roman" w:cs="Times New Roman"/>
          <w:b/>
          <w:i/>
          <w:color w:val="303E46"/>
          <w:sz w:val="32"/>
          <w:szCs w:val="32"/>
          <w:u w:val="single"/>
          <w:lang w:eastAsia="ru-RU"/>
        </w:rPr>
        <w:t>Чучело Масленицы изготавливается из материалов, как солома, различные тряпки, лыко, поролон, вата, плотная бумага и пр., которые легко могут воспламениться от небольшого источника огня и быстро разгореться.</w:t>
      </w:r>
    </w:p>
    <w:p w:rsidR="007734A9" w:rsidRDefault="007734A9" w:rsidP="007734A9">
      <w:pPr>
        <w:shd w:val="clear" w:color="auto" w:fill="F4F4F4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sectPr w:rsidR="007734A9" w:rsidSect="007734A9">
          <w:type w:val="continuous"/>
          <w:pgSz w:w="16838" w:h="11906" w:orient="landscape"/>
          <w:pgMar w:top="284" w:right="284" w:bottom="284" w:left="284" w:header="709" w:footer="709" w:gutter="0"/>
          <w:cols w:num="2" w:space="708"/>
          <w:docGrid w:linePitch="360"/>
        </w:sectPr>
      </w:pPr>
    </w:p>
    <w:p w:rsidR="007734A9" w:rsidRPr="00CF5338" w:rsidRDefault="00CF5338" w:rsidP="007734A9">
      <w:pPr>
        <w:shd w:val="clear" w:color="auto" w:fill="F4F4F4"/>
        <w:spacing w:before="180" w:after="18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</w:pPr>
      <w:r w:rsidRPr="00CF5338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u w:val="single"/>
          <w:lang w:eastAsia="ru-RU"/>
        </w:rPr>
        <w:lastRenderedPageBreak/>
        <w:t>При сжигании чучела Масленицы помните несколько правил: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чучело, должно быть установлено на специальной площадке, которая должна располагаться на расстоянии не менее 50 метров от ближайших строений, зданий и сооружений;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не располагайте чучело вблизи от дома или хозяйственных построек;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не делайте его слишком большим;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поджигать чучело необходимо с подветренной стороны и с помощью факела, не используйте легковоспламеняющиеся жидкости (бензин, керосин) для поджигания;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чучело необходимо устанавливать на устойчивой поверхности, при этом учесть силу и направление ветра, так как разлетающиеся искры могут вызвать возгорание близ стоящих строений, сооружений и построек;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место сжигания чучела должно быть огорожено от людей по всему периметру на расстоянии не ближе 10 метров;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не оставляйте без присмотра горящее чучело;</w:t>
      </w:r>
    </w:p>
    <w:p w:rsidR="00CF5338" w:rsidRPr="00CF5338" w:rsidRDefault="00CF5338" w:rsidP="00CF5338">
      <w:pPr>
        <w:numPr>
          <w:ilvl w:val="0"/>
          <w:numId w:val="2"/>
        </w:numPr>
        <w:shd w:val="clear" w:color="auto" w:fill="F4F4F4"/>
        <w:spacing w:before="75" w:after="0" w:line="270" w:lineRule="atLeast"/>
        <w:ind w:left="105"/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</w:pPr>
      <w:r w:rsidRPr="00CF5338">
        <w:rPr>
          <w:rFonts w:ascii="Times New Roman" w:eastAsia="Times New Roman" w:hAnsi="Times New Roman" w:cs="Times New Roman"/>
          <w:i/>
          <w:color w:val="0E1315"/>
          <w:sz w:val="28"/>
          <w:szCs w:val="28"/>
          <w:lang w:eastAsia="ru-RU"/>
        </w:rPr>
        <w:t>убедитесь, что его остатки хорошо потушены;</w:t>
      </w:r>
    </w:p>
    <w:p w:rsidR="00A95EE8" w:rsidRPr="00CF5338" w:rsidRDefault="00A95EE8">
      <w:pPr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sectPr w:rsidR="00A95EE8" w:rsidRPr="00CF5338" w:rsidSect="007734A9">
      <w:type w:val="continuous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D0D66"/>
    <w:multiLevelType w:val="multilevel"/>
    <w:tmpl w:val="8D86C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2EE7399"/>
    <w:multiLevelType w:val="multilevel"/>
    <w:tmpl w:val="F4A05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38"/>
    <w:rsid w:val="007734A9"/>
    <w:rsid w:val="009D7DB6"/>
    <w:rsid w:val="00A95EE8"/>
    <w:rsid w:val="00CF5338"/>
    <w:rsid w:val="00F2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4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4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3A4DF-125C-4453-8B58-5FAAEE128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4</cp:revision>
  <cp:lastPrinted>2021-02-24T06:18:00Z</cp:lastPrinted>
  <dcterms:created xsi:type="dcterms:W3CDTF">2021-02-24T05:55:00Z</dcterms:created>
  <dcterms:modified xsi:type="dcterms:W3CDTF">2021-02-24T06:23:00Z</dcterms:modified>
</cp:coreProperties>
</file>