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6B" w:rsidRPr="00633D6B" w:rsidRDefault="00633D6B" w:rsidP="00633D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D6B">
        <w:rPr>
          <w:rFonts w:ascii="Times New Roman" w:hAnsi="Times New Roman" w:cs="Times New Roman"/>
          <w:b/>
          <w:bCs/>
          <w:sz w:val="28"/>
          <w:szCs w:val="28"/>
        </w:rPr>
        <w:t>Разъяснения законодательства в части установления новых требований по отводу и таксации лесосек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33D6B">
        <w:rPr>
          <w:rFonts w:ascii="Times New Roman" w:hAnsi="Times New Roman" w:cs="Times New Roman"/>
          <w:sz w:val="28"/>
          <w:szCs w:val="28"/>
        </w:rPr>
        <w:t>С 01.03.2023 вступили в действие новые правила подготовки к лесосечным работам и рубке лесных насаждений.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>Минприроды России утверждены новые Лесоустроительная инструкция и форма таксационного описания лесосеки, определен состав сведений, включаемых в таксационное описание.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>Согласно новым правилам таксацию и отвод лесосек лесничества проводят только при заготовке древесины для собственных нужд граждан; для представителей малого и среднего предпринимательства; при выполнении мероприятий по сохранению лесов.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>В остальных случаях таксационные работы проводятся лицами, использующими леса и осуществляющими лесосечные работы, самостоятельно.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>Предоставить таксационное описание в электронном виде в органы власти необходимо не позднее, чем за 15 дней до начала работ. Отвод и таксацию необходимо осуществить до подачи лесной декларации – она уже должна содержать сведения о лесосеках с принятым таксационным описанием. Проверка сведений таксационного описания лесосеки осуществляется региональным ведомством в течение трех дней.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>При этом существует два механизма проверки в зависимости от давности материалов лесоустройства.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 xml:space="preserve">В случае если давность материалов лесоустройства составляет более 10 лет, проверка проводится только по хозяйству (хвойному, </w:t>
      </w:r>
      <w:proofErr w:type="spellStart"/>
      <w:r w:rsidRPr="00633D6B">
        <w:rPr>
          <w:rFonts w:ascii="Times New Roman" w:hAnsi="Times New Roman" w:cs="Times New Roman"/>
          <w:sz w:val="28"/>
          <w:szCs w:val="28"/>
        </w:rPr>
        <w:t>мягколиственному</w:t>
      </w:r>
      <w:proofErr w:type="spellEnd"/>
      <w:r w:rsidRPr="00633D6B">
        <w:rPr>
          <w:rFonts w:ascii="Times New Roman" w:hAnsi="Times New Roman" w:cs="Times New Roman"/>
          <w:sz w:val="28"/>
          <w:szCs w:val="28"/>
        </w:rPr>
        <w:t>, твердолиственному). При расхождении данных назначается предварительный осмотр.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>Если давность материалов лесоустройства менее 10 лет, проверяется таксационное описание по группе возраста, общему запасу на одном гектаре, составу насаждений по преобладающей породе и хозяйству. Описание признается не соответствующим, если данные превышают допустимые отклонения хотя бы по одному из параметров.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>Отвод лесосеки может быть признан недействительным, если не соблюдены правила заготовки древесины, пожарной и санитарной безопасности, ухода за лесами, а также порядок отвода и таксации лесосек.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lastRenderedPageBreak/>
        <w:t>Данные о лесосеках, полученные при отводе и таксации, не требуют внесения изменений в проекты освоения лесов и договоры аренды лесных участков, если не превышен ежегодный объем заготовки древесины.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 xml:space="preserve">Важно обратить внимание на то, что таксационное описание не требуется, если лесные декларации направлены в органы власти, а договоры купли-продажи насаждений, в том числе в рамках государственных заданий, и </w:t>
      </w:r>
      <w:proofErr w:type="spellStart"/>
      <w:r w:rsidRPr="00633D6B">
        <w:rPr>
          <w:rFonts w:ascii="Times New Roman" w:hAnsi="Times New Roman" w:cs="Times New Roman"/>
          <w:sz w:val="28"/>
          <w:szCs w:val="28"/>
        </w:rPr>
        <w:t>госконтракты</w:t>
      </w:r>
      <w:proofErr w:type="spellEnd"/>
      <w:r w:rsidRPr="00633D6B">
        <w:rPr>
          <w:rFonts w:ascii="Times New Roman" w:hAnsi="Times New Roman" w:cs="Times New Roman"/>
          <w:sz w:val="28"/>
          <w:szCs w:val="28"/>
        </w:rPr>
        <w:t xml:space="preserve"> заключены до 1 марта 2023 года.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>Новые требования по отводу и таксации лесосек регламентированы приказами Минприроды России от 05.08.222 № 510, от 14.10.2022 № 687, от 17.10.2022 № 688.</w:t>
      </w:r>
    </w:p>
    <w:bookmarkEnd w:id="0"/>
    <w:p w:rsidR="00A10F91" w:rsidRPr="00633D6B" w:rsidRDefault="00A10F91" w:rsidP="00633D6B">
      <w:pPr>
        <w:rPr>
          <w:rFonts w:ascii="Times New Roman" w:hAnsi="Times New Roman" w:cs="Times New Roman"/>
          <w:sz w:val="28"/>
          <w:szCs w:val="28"/>
        </w:rPr>
      </w:pPr>
    </w:p>
    <w:sectPr w:rsidR="00A10F91" w:rsidRPr="00633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1C6BDE"/>
    <w:rsid w:val="0031647C"/>
    <w:rsid w:val="00317993"/>
    <w:rsid w:val="00325A6C"/>
    <w:rsid w:val="00633D6B"/>
    <w:rsid w:val="006E7BA2"/>
    <w:rsid w:val="00817057"/>
    <w:rsid w:val="00A10F91"/>
    <w:rsid w:val="00D76A8A"/>
    <w:rsid w:val="00E4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5A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2</cp:revision>
  <dcterms:created xsi:type="dcterms:W3CDTF">2023-06-23T06:33:00Z</dcterms:created>
  <dcterms:modified xsi:type="dcterms:W3CDTF">2023-06-23T06:33:00Z</dcterms:modified>
</cp:coreProperties>
</file>