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38" w:rsidRDefault="002A3D38" w:rsidP="002A3D38">
      <w:pPr>
        <w:pStyle w:val="2"/>
        <w:spacing w:before="0" w:beforeAutospacing="0" w:after="0" w:afterAutospacing="0"/>
        <w:jc w:val="center"/>
        <w:rPr>
          <w:rStyle w:val="layout"/>
          <w:b w:val="0"/>
          <w:sz w:val="28"/>
          <w:szCs w:val="28"/>
        </w:rPr>
      </w:pPr>
      <w:r>
        <w:rPr>
          <w:rStyle w:val="layout"/>
          <w:b w:val="0"/>
          <w:sz w:val="28"/>
          <w:szCs w:val="28"/>
        </w:rPr>
        <w:t>Уважаемые</w:t>
      </w:r>
    </w:p>
    <w:p w:rsidR="002A3D38" w:rsidRDefault="002A3D38" w:rsidP="002A3D38">
      <w:pPr>
        <w:pStyle w:val="2"/>
        <w:spacing w:before="0" w:beforeAutospacing="0" w:after="0" w:afterAutospacing="0"/>
        <w:jc w:val="center"/>
        <w:rPr>
          <w:rStyle w:val="layout"/>
          <w:b w:val="0"/>
          <w:sz w:val="28"/>
          <w:szCs w:val="28"/>
        </w:rPr>
      </w:pPr>
      <w:r>
        <w:rPr>
          <w:rStyle w:val="layout"/>
          <w:b w:val="0"/>
          <w:sz w:val="28"/>
          <w:szCs w:val="28"/>
        </w:rPr>
        <w:t xml:space="preserve"> жители города Ростова и Ростовского района!</w:t>
      </w:r>
    </w:p>
    <w:p w:rsidR="002A3D38" w:rsidRDefault="002A3D38" w:rsidP="002A3D38">
      <w:pPr>
        <w:pStyle w:val="2"/>
        <w:spacing w:before="0" w:beforeAutospacing="0" w:after="0" w:afterAutospacing="0"/>
        <w:jc w:val="center"/>
        <w:rPr>
          <w:rStyle w:val="layout"/>
          <w:b w:val="0"/>
          <w:sz w:val="28"/>
          <w:szCs w:val="28"/>
        </w:rPr>
      </w:pPr>
    </w:p>
    <w:p w:rsidR="002A3D38" w:rsidRDefault="002A3D38" w:rsidP="002A3D38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rStyle w:val="layout"/>
          <w:b w:val="0"/>
          <w:sz w:val="28"/>
          <w:szCs w:val="28"/>
        </w:rPr>
        <w:t xml:space="preserve">         </w:t>
      </w:r>
      <w:r w:rsidRPr="002A3D38">
        <w:rPr>
          <w:rStyle w:val="layout"/>
          <w:b w:val="0"/>
          <w:sz w:val="28"/>
          <w:szCs w:val="28"/>
        </w:rPr>
        <w:t xml:space="preserve">Законодатели внесли изменения в ряд документов, которые важно знать жителям газифицированных домов. Новые нормы вступили в силу с 1 сентября, но предусмотрен переходный период для заключения новых договоров – до конца текущего года. </w:t>
      </w:r>
      <w:r w:rsidRPr="002A3D38">
        <w:rPr>
          <w:b w:val="0"/>
          <w:sz w:val="28"/>
          <w:szCs w:val="28"/>
        </w:rPr>
        <w:br/>
      </w:r>
      <w:r>
        <w:rPr>
          <w:rStyle w:val="layout"/>
          <w:b w:val="0"/>
          <w:sz w:val="28"/>
          <w:szCs w:val="28"/>
        </w:rPr>
        <w:t xml:space="preserve">         </w:t>
      </w:r>
      <w:r w:rsidRPr="002A3D38">
        <w:rPr>
          <w:rStyle w:val="layout"/>
          <w:b w:val="0"/>
          <w:sz w:val="28"/>
          <w:szCs w:val="28"/>
        </w:rPr>
        <w:t>С 1 сентября 2023 года вступили в силу поправки в Федеральный закон «О газоснабжении в РФ», Жилищный кодекс РФ и Правила пользования газом № 410, согласно которым договоры на техобслуживание ВКГО/ВДГО в многоквартирных домах должны перезаключаться по утвержденной Минстроем России типовой форме (приказ Минстроя России от 29.05.2023 № 388/</w:t>
      </w:r>
      <w:proofErr w:type="spellStart"/>
      <w:r w:rsidRPr="002A3D38">
        <w:rPr>
          <w:rStyle w:val="layout"/>
          <w:b w:val="0"/>
          <w:sz w:val="28"/>
          <w:szCs w:val="28"/>
        </w:rPr>
        <w:t>пр</w:t>
      </w:r>
      <w:proofErr w:type="spellEnd"/>
      <w:r w:rsidRPr="002A3D38">
        <w:rPr>
          <w:rStyle w:val="layout"/>
          <w:b w:val="0"/>
          <w:sz w:val="28"/>
          <w:szCs w:val="28"/>
        </w:rPr>
        <w:t xml:space="preserve">). </w:t>
      </w:r>
      <w:r w:rsidRPr="002A3D38">
        <w:rPr>
          <w:b w:val="0"/>
          <w:sz w:val="28"/>
          <w:szCs w:val="28"/>
        </w:rPr>
        <w:br/>
      </w:r>
      <w:r>
        <w:rPr>
          <w:rStyle w:val="layout"/>
          <w:b w:val="0"/>
          <w:sz w:val="28"/>
          <w:szCs w:val="28"/>
        </w:rPr>
        <w:t xml:space="preserve">         Кроме </w:t>
      </w:r>
      <w:r w:rsidRPr="002A3D38">
        <w:rPr>
          <w:rStyle w:val="layout"/>
          <w:b w:val="0"/>
          <w:sz w:val="28"/>
          <w:szCs w:val="28"/>
        </w:rPr>
        <w:t>того</w:t>
      </w:r>
      <w:r>
        <w:rPr>
          <w:rStyle w:val="layout"/>
          <w:b w:val="0"/>
          <w:sz w:val="28"/>
          <w:szCs w:val="28"/>
        </w:rPr>
        <w:t>,</w:t>
      </w:r>
      <w:r w:rsidRPr="002A3D38">
        <w:rPr>
          <w:rStyle w:val="layout"/>
          <w:b w:val="0"/>
          <w:sz w:val="28"/>
          <w:szCs w:val="28"/>
        </w:rPr>
        <w:t xml:space="preserve"> изменяются требования к специализированным организациям, осуществляющим деятельность по техническому обслуживанию и ремонту внутридомового и внутриквартирного газового оборудования (ВДГО и ВКГО). </w:t>
      </w:r>
      <w:r w:rsidRPr="002A3D38">
        <w:rPr>
          <w:b w:val="0"/>
          <w:sz w:val="28"/>
          <w:szCs w:val="28"/>
        </w:rPr>
        <w:br/>
      </w:r>
      <w:r>
        <w:rPr>
          <w:rStyle w:val="layout"/>
          <w:b w:val="0"/>
          <w:sz w:val="28"/>
          <w:szCs w:val="28"/>
        </w:rPr>
        <w:t xml:space="preserve">         </w:t>
      </w:r>
      <w:r w:rsidRPr="002A3D38">
        <w:rPr>
          <w:rStyle w:val="layout"/>
          <w:b w:val="0"/>
          <w:sz w:val="28"/>
          <w:szCs w:val="28"/>
        </w:rPr>
        <w:t xml:space="preserve">С 1 сентября исключительным правом на осуществление деятельности по техобслуживанию ВКГО/ВДГО наделяется газораспределительная организация. С ней и следует заключить договор по новому типовому образцу. </w:t>
      </w:r>
      <w:r w:rsidRPr="002A3D38">
        <w:rPr>
          <w:b w:val="0"/>
          <w:sz w:val="28"/>
          <w:szCs w:val="28"/>
        </w:rPr>
        <w:br/>
      </w:r>
      <w:r>
        <w:rPr>
          <w:rStyle w:val="layout"/>
          <w:b w:val="0"/>
          <w:sz w:val="28"/>
          <w:szCs w:val="28"/>
        </w:rPr>
        <w:t xml:space="preserve">         </w:t>
      </w:r>
      <w:r w:rsidRPr="002A3D38">
        <w:rPr>
          <w:rStyle w:val="layout"/>
          <w:b w:val="0"/>
          <w:sz w:val="28"/>
          <w:szCs w:val="28"/>
        </w:rPr>
        <w:t xml:space="preserve">Договоры о техническом обслуживании внутриквартирного и внутридомового газового оборудования в многоквартирном доме, заключенные до 01.09.2023 г. действуют до их прекращения или расторжения, но не позднее 01.01.2024 г. </w:t>
      </w:r>
      <w:r w:rsidRPr="002A3D38">
        <w:rPr>
          <w:b w:val="0"/>
          <w:sz w:val="28"/>
          <w:szCs w:val="28"/>
        </w:rPr>
        <w:br/>
      </w:r>
      <w:r w:rsidRPr="002A3D38">
        <w:rPr>
          <w:rStyle w:val="layout"/>
          <w:b w:val="0"/>
          <w:sz w:val="28"/>
          <w:szCs w:val="28"/>
        </w:rPr>
        <w:t xml:space="preserve">Пролонгация таких договоров не предусмотрена. Таким образом, договор необходимо заключить или перезаключить до 31 декабря 2023 года. </w:t>
      </w:r>
      <w:r w:rsidRPr="002A3D38">
        <w:rPr>
          <w:b w:val="0"/>
          <w:sz w:val="28"/>
          <w:szCs w:val="28"/>
        </w:rPr>
        <w:br/>
      </w:r>
      <w:r w:rsidRPr="002A3D38">
        <w:rPr>
          <w:rStyle w:val="layout"/>
          <w:b w:val="0"/>
          <w:sz w:val="28"/>
          <w:szCs w:val="28"/>
        </w:rPr>
        <w:t xml:space="preserve">Наличие договора на техническое обслуживание газового оборудования является обязательным условием поставки </w:t>
      </w:r>
      <w:r w:rsidRPr="002A3D38">
        <w:rPr>
          <w:b w:val="0"/>
          <w:sz w:val="28"/>
          <w:szCs w:val="28"/>
        </w:rPr>
        <w:t xml:space="preserve">адрес потребителей, не заключивших договоры на ТО ВДГО и ВКГО с газораспределительной организацией, поставщиком газа будут направлены соответствующие уведомления. В случае игнорирования уведомления поставщик газа в соответствии с пп.45-46 Правил поставки газа для обеспечения коммунально-бытовых нужд граждан, утвержденных постановлением Правительства РФ от 21.07.2008 №549, вправе в одностороннем порядке инициировать приостановление подачи газа потребителю. Стоимость работ по техническому обслуживанию ВДГО индивидуальных жилых домов и ВКГО в МКД будет определяться в соответствии с Методическими указаниями, утвержденными Минстроем России. С ценами на работы по техническому обслуживанию вы можете ознакомиться на официальных </w:t>
      </w:r>
      <w:proofErr w:type="spellStart"/>
      <w:r w:rsidRPr="002A3D38">
        <w:rPr>
          <w:b w:val="0"/>
          <w:sz w:val="28"/>
          <w:szCs w:val="28"/>
        </w:rPr>
        <w:t>интернет-ресурсах</w:t>
      </w:r>
      <w:proofErr w:type="spellEnd"/>
      <w:r w:rsidRPr="002A3D38">
        <w:rPr>
          <w:b w:val="0"/>
          <w:sz w:val="28"/>
          <w:szCs w:val="28"/>
        </w:rPr>
        <w:t xml:space="preserve"> газораспределительной организации. </w:t>
      </w:r>
    </w:p>
    <w:p w:rsidR="00AC452D" w:rsidRPr="00DB7A34" w:rsidRDefault="002A3D38" w:rsidP="00DB7A3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Для перезаключения договора на ТО и ремонт ВДГО и ВКГО необходимо обратиться в филиал АО «Газпром газораспределение Ярославль» в г. Ростове, который расположен по адресу: Ярославская область, г. Ростов, ул. Гоголя д. 69.</w:t>
      </w:r>
      <w:bookmarkStart w:id="0" w:name="_GoBack"/>
      <w:bookmarkEnd w:id="0"/>
    </w:p>
    <w:sectPr w:rsidR="00AC452D" w:rsidRPr="00DB7A34" w:rsidSect="00D00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D38"/>
    <w:rsid w:val="002A3D38"/>
    <w:rsid w:val="00AC452D"/>
    <w:rsid w:val="00D00523"/>
    <w:rsid w:val="00DB7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23"/>
  </w:style>
  <w:style w:type="paragraph" w:styleId="2">
    <w:name w:val="heading 2"/>
    <w:basedOn w:val="a"/>
    <w:link w:val="20"/>
    <w:uiPriority w:val="9"/>
    <w:qFormat/>
    <w:rsid w:val="002A3D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2A3D38"/>
  </w:style>
  <w:style w:type="character" w:customStyle="1" w:styleId="20">
    <w:name w:val="Заголовок 2 Знак"/>
    <w:basedOn w:val="a0"/>
    <w:link w:val="2"/>
    <w:uiPriority w:val="9"/>
    <w:rsid w:val="002A3D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Dmitry</cp:lastModifiedBy>
  <cp:revision>2</cp:revision>
  <dcterms:created xsi:type="dcterms:W3CDTF">2023-11-24T08:10:00Z</dcterms:created>
  <dcterms:modified xsi:type="dcterms:W3CDTF">2023-11-27T08:02:00Z</dcterms:modified>
</cp:coreProperties>
</file>