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0AA" w:rsidRPr="00E528BC" w:rsidRDefault="005410AA" w:rsidP="005410AA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банкротство физического лица.</w:t>
      </w:r>
    </w:p>
    <w:p w:rsidR="005410AA" w:rsidRPr="001E25F4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Законом предусмотрены судебный и внесудебный порядок признания гражданина банкротом, если долг не превышает 500 тысяч рублей.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Дела о банкротстве граждан рассматриваются арбитражными судами. Правом обращения в суд обладают сам гражданин, его кредитор, в частности, банк и уполномоченный орган, например, налоговый.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Суд примет заявление, если долг более 500 тысяч рублей и требования по оплате не исполнены в течение 3-х месяцев с установленной для уплаты даты.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Гражданин обязан указать в заявлении наименование и адрес саморегулируемой организации, из числа членов которой должен быть утвержден его финансовый управляющий на период судебного процесса.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За обращение в суд необходимо о</w:t>
      </w:r>
      <w:r w:rsidR="001A2881">
        <w:rPr>
          <w:rFonts w:ascii="Times New Roman" w:hAnsi="Times New Roman"/>
          <w:sz w:val="28"/>
          <w:szCs w:val="28"/>
        </w:rPr>
        <w:t xml:space="preserve">платить государственную пошлину </w:t>
      </w:r>
      <w:bookmarkStart w:id="0" w:name="_GoBack"/>
      <w:bookmarkEnd w:id="0"/>
      <w:r w:rsidRPr="005410AA">
        <w:rPr>
          <w:rFonts w:ascii="Times New Roman" w:hAnsi="Times New Roman"/>
          <w:sz w:val="28"/>
          <w:szCs w:val="28"/>
        </w:rPr>
        <w:t>и внести на депозит суда фиксированную сумму вознаграждения/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Признав заявление обоснованным, суд утверждает финансового управляющего и вводит процедуру реструктуризации долгов для погашения задолженности перед кредиторами в соответствии с планом реструктуризации.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Сам гражданин вправе в установленный законом 10-дневный срок, исчисляемый со дня поступления всех требований кредиторов, направить проект плана реструктуризации долгов своему финансовому управляющему, который обязан провести первое собрание кредиторов.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По итогам рассмотрения отчета финансового управляющего о результатах исполнения плана суд либо завершает реструктуризацию долгов, либо принимает решение о признании гражданина банкротом и введении процедуры реализации его имущества.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Если в установленный срок финансовым управляющим не будет получен проект плана реструктуризации долгов представленный план не утвердит суд, гражданин признается судом банкротом и вводится процедура реализации имущества.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Реализации подлежит все имущество гражданина за исключением того, на которое по закону не может быть обращено взыскание: единственное жилье, предметы домашнего обихода и обстановки, одежда, обувь, продукты.</w:t>
      </w:r>
    </w:p>
    <w:p w:rsidR="005410AA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На жилье, приобретенное по ипотечному кредиту, данное исключение не распространяется.</w:t>
      </w:r>
    </w:p>
    <w:p w:rsidR="00D76139" w:rsidRPr="005410AA" w:rsidRDefault="005410AA" w:rsidP="005410A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410AA">
        <w:rPr>
          <w:rFonts w:ascii="Times New Roman" w:hAnsi="Times New Roman"/>
          <w:sz w:val="28"/>
          <w:szCs w:val="28"/>
        </w:rPr>
        <w:t>После продажи имущества и завершения расчетов с кредиторами гражданин-банкрот освобождается от своих обязательств перед кредиторами, непогашенная сумма задолженности считается списанной.</w:t>
      </w:r>
    </w:p>
    <w:sectPr w:rsidR="00D76139" w:rsidRPr="00541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04"/>
    <w:rsid w:val="001A2881"/>
    <w:rsid w:val="005410AA"/>
    <w:rsid w:val="00846204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3E14"/>
  <w15:chartTrackingRefBased/>
  <w15:docId w15:val="{22FE620B-DA43-49D5-8B12-404F431E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0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2024-07-02T11:06:00Z</dcterms:created>
  <dcterms:modified xsi:type="dcterms:W3CDTF">2024-07-03T04:56:00Z</dcterms:modified>
</cp:coreProperties>
</file>