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26B" w:rsidRPr="00E528BC" w:rsidRDefault="00CE126B" w:rsidP="00CE126B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Pr="00CE126B">
        <w:rPr>
          <w:rFonts w:ascii="Times New Roman" w:hAnsi="Times New Roman"/>
          <w:b/>
          <w:bCs/>
          <w:sz w:val="28"/>
          <w:szCs w:val="28"/>
        </w:rPr>
        <w:t>тветственность за вовлечение детей в преступления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CE126B" w:rsidRPr="001E25F4" w:rsidRDefault="00CE126B" w:rsidP="00CE126B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E126B" w:rsidRPr="00CE126B" w:rsidRDefault="00CE126B" w:rsidP="00CE126B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126B">
        <w:rPr>
          <w:rFonts w:ascii="Times New Roman" w:hAnsi="Times New Roman"/>
          <w:sz w:val="28"/>
          <w:szCs w:val="28"/>
        </w:rPr>
        <w:t>Федеральным законом</w:t>
      </w:r>
      <w:r w:rsidR="00D349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E126B">
        <w:rPr>
          <w:rFonts w:ascii="Times New Roman" w:hAnsi="Times New Roman"/>
          <w:sz w:val="28"/>
          <w:szCs w:val="28"/>
        </w:rPr>
        <w:t>от 29.05.2024 № 111-ФЗ внесены изменения в часть 4 статьи 150 Уголовного кодекса РФ, устанавливающую преступность деяний, направленных на вовлечение несовершеннолетних в совершение преступлений.</w:t>
      </w:r>
    </w:p>
    <w:p w:rsidR="00CE126B" w:rsidRPr="00CE126B" w:rsidRDefault="00CE126B" w:rsidP="00CE126B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E126B">
        <w:rPr>
          <w:rFonts w:ascii="Times New Roman" w:hAnsi="Times New Roman"/>
          <w:sz w:val="28"/>
          <w:szCs w:val="28"/>
        </w:rPr>
        <w:t>Ранее данной нормой предусматривалось вовлечение детей в совершение преступлений в преступную группу, либо совершение тяжкого или особо тяжкого преступления, либо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группы.</w:t>
      </w:r>
    </w:p>
    <w:p w:rsidR="00CE126B" w:rsidRPr="00CE126B" w:rsidRDefault="00D3498C" w:rsidP="00CE126B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же, с</w:t>
      </w:r>
      <w:r w:rsidR="00CE126B" w:rsidRPr="00CE126B">
        <w:rPr>
          <w:rFonts w:ascii="Times New Roman" w:hAnsi="Times New Roman"/>
          <w:sz w:val="28"/>
          <w:szCs w:val="28"/>
        </w:rPr>
        <w:t xml:space="preserve"> 09.06.2024</w:t>
      </w:r>
      <w:r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CE126B" w:rsidRPr="00CE126B">
        <w:rPr>
          <w:rFonts w:ascii="Times New Roman" w:hAnsi="Times New Roman"/>
          <w:sz w:val="28"/>
          <w:szCs w:val="28"/>
        </w:rPr>
        <w:t xml:space="preserve"> наказуемым является и вовлечение несовершеннолетних в совершение трех и более преступлений, отнесенных к категории небольшой и/или средней тяжести.</w:t>
      </w:r>
    </w:p>
    <w:p w:rsidR="00D76139" w:rsidRPr="00CE126B" w:rsidRDefault="00D76139" w:rsidP="00CE126B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76139" w:rsidRPr="00CE1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9C8"/>
    <w:rsid w:val="001329C8"/>
    <w:rsid w:val="00CE126B"/>
    <w:rsid w:val="00D3498C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A857"/>
  <w15:chartTrackingRefBased/>
  <w15:docId w15:val="{F25963F2-FC7D-4FD8-AB5A-0135C998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2024-07-01T12:46:00Z</dcterms:created>
  <dcterms:modified xsi:type="dcterms:W3CDTF">2024-07-03T04:47:00Z</dcterms:modified>
</cp:coreProperties>
</file>