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32" w:rsidRPr="00E528BC" w:rsidRDefault="00B64432" w:rsidP="00B64432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="00A06E78">
        <w:rPr>
          <w:rFonts w:ascii="Times New Roman" w:hAnsi="Times New Roman"/>
          <w:b/>
          <w:bCs/>
          <w:sz w:val="28"/>
          <w:szCs w:val="28"/>
        </w:rPr>
        <w:t>у</w:t>
      </w:r>
      <w:r w:rsidR="00A06E78" w:rsidRPr="00A06E78">
        <w:rPr>
          <w:rFonts w:ascii="Times New Roman" w:hAnsi="Times New Roman"/>
          <w:b/>
          <w:bCs/>
          <w:sz w:val="28"/>
          <w:szCs w:val="28"/>
        </w:rPr>
        <w:t>частники СВО освобождены от выплаты процентов по кредитам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B64432" w:rsidRPr="001E25F4" w:rsidRDefault="00B64432" w:rsidP="00B6443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06E78" w:rsidRPr="00A06E78" w:rsidRDefault="00A06E78" w:rsidP="00A06E7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06E78">
        <w:rPr>
          <w:rFonts w:ascii="Times New Roman" w:hAnsi="Times New Roman"/>
          <w:sz w:val="28"/>
          <w:szCs w:val="28"/>
        </w:rPr>
        <w:t>В соответствии с Федеральным законом от 06.04.2024 № 72-Ф3 «О внесении изменений в статью 1 Федерального закона «Об особенностях исполнения обязательств по кредитным договорам (договорам займа) лицами, призванными на военную службу по мобилизации в Вооруженные Силы Российской Федерации, лицами, принимающими участие в специальной военной операции, а также членами их семей и о внесении изменений в отдельные законодательные акты Российской Федерации» лица, принимающие участие в специальной военной операции не будут платить проценты по кредитам, начисленные за время кредитных каникул. По окончании действия кредитных каникул начисленные проценты подлежат списанию.</w:t>
      </w:r>
    </w:p>
    <w:p w:rsidR="00A06E78" w:rsidRPr="00A06E78" w:rsidRDefault="00A06E78" w:rsidP="00A06E7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06E78">
        <w:rPr>
          <w:rFonts w:ascii="Times New Roman" w:hAnsi="Times New Roman"/>
          <w:sz w:val="28"/>
          <w:szCs w:val="28"/>
        </w:rPr>
        <w:t>Новые условия распространяются на все кредитные договоры, за исключением ипотеки.</w:t>
      </w:r>
    </w:p>
    <w:p w:rsidR="00A06E78" w:rsidRPr="00A06E78" w:rsidRDefault="00A06E78" w:rsidP="00A06E7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06E78">
        <w:rPr>
          <w:rFonts w:ascii="Times New Roman" w:hAnsi="Times New Roman"/>
          <w:sz w:val="28"/>
          <w:szCs w:val="28"/>
        </w:rPr>
        <w:t>Если военнослужащие уплатили проценты до изменения законодательства, то эти средства направят на погашение основного долга либо иных обязательств по кредиту.</w:t>
      </w:r>
    </w:p>
    <w:p w:rsidR="00A06E78" w:rsidRPr="00A06E78" w:rsidRDefault="00A06E78" w:rsidP="00A06E7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06E78">
        <w:rPr>
          <w:rFonts w:ascii="Times New Roman" w:hAnsi="Times New Roman"/>
          <w:sz w:val="28"/>
          <w:szCs w:val="28"/>
        </w:rPr>
        <w:t>Порядок возмещения кредиторам 50% недополученного дохода в связи с прекращением обязательств военнослужащих на основании новых правил подлежит установлению Правительством Российской Федерации.</w:t>
      </w:r>
    </w:p>
    <w:p w:rsidR="00B64432" w:rsidRPr="00325355" w:rsidRDefault="00B64432" w:rsidP="00A06E7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64432" w:rsidRPr="0032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97"/>
    <w:rsid w:val="00800697"/>
    <w:rsid w:val="00A06E78"/>
    <w:rsid w:val="00B64432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FDA1"/>
  <w15:chartTrackingRefBased/>
  <w15:docId w15:val="{D949C7DE-5C89-4C5A-B5D7-FDE2938F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4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2024-07-02T08:57:00Z</dcterms:created>
  <dcterms:modified xsi:type="dcterms:W3CDTF">2024-07-02T09:18:00Z</dcterms:modified>
</cp:coreProperties>
</file>