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2D" w:rsidRDefault="00D25A16" w:rsidP="0091342D">
      <w:pPr>
        <w:jc w:val="center"/>
        <w:rPr>
          <w:b/>
          <w:szCs w:val="28"/>
        </w:rPr>
      </w:pPr>
      <w:r w:rsidRPr="00D25A16">
        <w:rPr>
          <w:b/>
          <w:szCs w:val="28"/>
        </w:rPr>
        <w:t>Уважаемые жители сельского  поселения Ишня!</w:t>
      </w:r>
    </w:p>
    <w:p w:rsidR="00D25A16" w:rsidRPr="00D25A16" w:rsidRDefault="00D25A16" w:rsidP="0091342D">
      <w:pPr>
        <w:jc w:val="center"/>
        <w:rPr>
          <w:b/>
          <w:szCs w:val="28"/>
        </w:rPr>
      </w:pPr>
      <w:bookmarkStart w:id="0" w:name="_GoBack"/>
      <w:bookmarkEnd w:id="0"/>
    </w:p>
    <w:p w:rsidR="0091342D" w:rsidRDefault="0091342D" w:rsidP="0091342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улучшения жилищных условий граждан Российской Федерации, имеющих детей, в рамках федерального проекта «Финансовая поддержка семей при рождении детей» в составе национального проекта «Демография» реализуется программа льготного ипотечного кредитования </w:t>
      </w:r>
      <w:r>
        <w:rPr>
          <w:iCs/>
          <w:sz w:val="28"/>
          <w:szCs w:val="28"/>
        </w:rPr>
        <w:t>«Семейная ипотека»</w:t>
      </w:r>
      <w:r>
        <w:rPr>
          <w:iCs/>
          <w:sz w:val="28"/>
          <w:szCs w:val="28"/>
          <w:vertAlign w:val="superscript"/>
        </w:rPr>
        <w:t xml:space="preserve"> </w:t>
      </w:r>
      <w:r>
        <w:rPr>
          <w:iCs/>
          <w:sz w:val="28"/>
          <w:szCs w:val="28"/>
        </w:rPr>
        <w:t>(Постановление Правительства Российской Федерации от 30.12.2017 № 1711 «Об утверждении Правил предоставления субсидий из федерального бюджета акционерному обществу «ДОМ</w:t>
      </w:r>
      <w:proofErr w:type="gramStart"/>
      <w:r>
        <w:rPr>
          <w:iCs/>
          <w:sz w:val="28"/>
          <w:szCs w:val="28"/>
        </w:rPr>
        <w:t>.Р</w:t>
      </w:r>
      <w:proofErr w:type="gramEnd"/>
      <w:r>
        <w:rPr>
          <w:iCs/>
          <w:sz w:val="28"/>
          <w:szCs w:val="28"/>
        </w:rPr>
        <w:t>Ф» в виде вкладов в имущество акционерного общества «ДОМ.РФ», не увеличивающих его уставный капитал, для возмещения российским кредитным организациям и акционерному обществу «ДОМ</w:t>
      </w:r>
      <w:proofErr w:type="gramStart"/>
      <w:r>
        <w:rPr>
          <w:iCs/>
          <w:sz w:val="28"/>
          <w:szCs w:val="28"/>
        </w:rPr>
        <w:t>.Р</w:t>
      </w:r>
      <w:proofErr w:type="gramEnd"/>
      <w:r>
        <w:rPr>
          <w:iCs/>
          <w:sz w:val="28"/>
          <w:szCs w:val="28"/>
        </w:rPr>
        <w:t xml:space="preserve">Ф»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детей, и Правил возмещения российским кредитным организациям и акционерному обществу «ДОМ.РФ»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детей») </w:t>
      </w:r>
      <w:r>
        <w:rPr>
          <w:sz w:val="28"/>
          <w:szCs w:val="28"/>
        </w:rPr>
        <w:t xml:space="preserve">(далее – Программа). </w:t>
      </w:r>
    </w:p>
    <w:p w:rsidR="0091342D" w:rsidRDefault="0091342D" w:rsidP="0091342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поручений Президента Российской Федерации по усовершенствованию условий Программы в правила ее реализации </w:t>
      </w:r>
      <w:r>
        <w:rPr>
          <w:b/>
          <w:bCs/>
          <w:sz w:val="28"/>
          <w:szCs w:val="28"/>
        </w:rPr>
        <w:t>внесены изменения</w:t>
      </w:r>
      <w:r>
        <w:rPr>
          <w:sz w:val="28"/>
          <w:szCs w:val="28"/>
        </w:rPr>
        <w:t xml:space="preserve">, которые вступили в силу и предусматривают: </w:t>
      </w:r>
    </w:p>
    <w:p w:rsidR="0091342D" w:rsidRDefault="0091342D" w:rsidP="0091342D">
      <w:pPr>
        <w:pStyle w:val="Defaul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возможность получения </w:t>
      </w:r>
      <w:r>
        <w:rPr>
          <w:b/>
          <w:bCs/>
          <w:sz w:val="28"/>
          <w:szCs w:val="28"/>
        </w:rPr>
        <w:t xml:space="preserve">до 31 декабря 2023 года </w:t>
      </w:r>
      <w:r>
        <w:rPr>
          <w:sz w:val="28"/>
          <w:szCs w:val="28"/>
        </w:rPr>
        <w:t xml:space="preserve">семьями, в которых после 1 января 2018 года </w:t>
      </w:r>
      <w:r>
        <w:rPr>
          <w:b/>
          <w:bCs/>
          <w:sz w:val="28"/>
          <w:szCs w:val="28"/>
        </w:rPr>
        <w:t>родился первый или последующий ребенок</w:t>
      </w:r>
      <w:r>
        <w:rPr>
          <w:sz w:val="28"/>
          <w:szCs w:val="28"/>
        </w:rPr>
        <w:t>, льготных ипотечных жилищных кредитов в рамках Программы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(Постановление Правительства Российской Федерации от 30.06.2021 № 1060 «Об отдельных вопросах возмещения кредитным и иным организациям недополученных доходов по жилищным (ипотечным) кредитам (займам), выданным гражданам Российской Федерации, и о внесении изменений в некоторые акты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Правительства Российской Федерации»)</w:t>
      </w:r>
      <w:r>
        <w:rPr>
          <w:sz w:val="28"/>
          <w:szCs w:val="28"/>
        </w:rPr>
        <w:t xml:space="preserve">; </w:t>
      </w:r>
      <w:proofErr w:type="gramEnd"/>
    </w:p>
    <w:p w:rsidR="0091342D" w:rsidRPr="00D25A16" w:rsidRDefault="0091342D" w:rsidP="00D25A16">
      <w:pPr>
        <w:pStyle w:val="Defaul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возможность получения в рамках Программы кредитов, выданных с 1 апреля 2021 года </w:t>
      </w:r>
      <w:r>
        <w:rPr>
          <w:b/>
          <w:bCs/>
          <w:sz w:val="28"/>
          <w:szCs w:val="28"/>
        </w:rPr>
        <w:t xml:space="preserve">на строительство индивидуального жилого дома </w:t>
      </w:r>
      <w:r>
        <w:rPr>
          <w:sz w:val="28"/>
          <w:szCs w:val="28"/>
        </w:rPr>
        <w:t xml:space="preserve">на земельном участке, расположенном на территории Российской Федерации, или </w:t>
      </w:r>
      <w:r>
        <w:rPr>
          <w:b/>
          <w:bCs/>
          <w:sz w:val="28"/>
          <w:szCs w:val="28"/>
        </w:rPr>
        <w:t>приобретение земельного участка</w:t>
      </w:r>
      <w:r>
        <w:rPr>
          <w:sz w:val="28"/>
          <w:szCs w:val="28"/>
        </w:rPr>
        <w:t xml:space="preserve">, расположенного на территории Российской Федерации, и </w:t>
      </w:r>
      <w:r>
        <w:rPr>
          <w:b/>
          <w:bCs/>
          <w:sz w:val="28"/>
          <w:szCs w:val="28"/>
        </w:rPr>
        <w:t>строительство на нем индивидуального жилого дома</w:t>
      </w:r>
      <w:r>
        <w:rPr>
          <w:sz w:val="28"/>
          <w:szCs w:val="28"/>
        </w:rPr>
        <w:t xml:space="preserve">, на </w:t>
      </w:r>
      <w:r>
        <w:rPr>
          <w:b/>
          <w:bCs/>
          <w:sz w:val="28"/>
          <w:szCs w:val="28"/>
        </w:rPr>
        <w:t xml:space="preserve">приобретение у юридического лица или индивидуального предпринимателя индивидуального жилого дома </w:t>
      </w:r>
      <w:r>
        <w:rPr>
          <w:sz w:val="28"/>
          <w:szCs w:val="28"/>
        </w:rPr>
        <w:t>на земельном участке, расположенном на территории Российской Федерации</w:t>
      </w:r>
      <w:proofErr w:type="gramEnd"/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(Постановление Правительства Российской Федерации от 14.04.2021 № 587 «О внесении изменений в Правила возмещения Российским кредитным организациям и акционерному обществу «ДОМ</w:t>
      </w:r>
      <w:proofErr w:type="gramStart"/>
      <w:r>
        <w:rPr>
          <w:iCs/>
          <w:sz w:val="28"/>
          <w:szCs w:val="28"/>
        </w:rPr>
        <w:t>.Р</w:t>
      </w:r>
      <w:proofErr w:type="gramEnd"/>
      <w:r>
        <w:rPr>
          <w:iCs/>
          <w:sz w:val="28"/>
          <w:szCs w:val="28"/>
        </w:rPr>
        <w:t>Ф»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детей»)</w:t>
      </w:r>
      <w:r>
        <w:rPr>
          <w:sz w:val="28"/>
          <w:szCs w:val="28"/>
        </w:rPr>
        <w:t xml:space="preserve">. </w:t>
      </w:r>
    </w:p>
    <w:sectPr w:rsidR="0091342D" w:rsidRPr="00D25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5A"/>
    <w:rsid w:val="001400AA"/>
    <w:rsid w:val="00817A5A"/>
    <w:rsid w:val="0091342D"/>
    <w:rsid w:val="00D2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3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3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2021-10-28T08:23:00Z</dcterms:created>
  <dcterms:modified xsi:type="dcterms:W3CDTF">2021-10-28T08:27:00Z</dcterms:modified>
</cp:coreProperties>
</file>