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74128D">
        <w:rPr>
          <w:rFonts w:ascii="Times New Roman" w:hAnsi="Times New Roman" w:cs="Times New Roman"/>
          <w:b/>
          <w:sz w:val="28"/>
          <w:szCs w:val="28"/>
        </w:rPr>
        <w:t>О приобретении гражданства</w:t>
      </w:r>
    </w:p>
    <w:p w:rsid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Отношения в области гражданства Российской Федерации, в том числе основания, условия и порядок приобретения и прекращения гражданства урегулированы Федеральным законом от 28.04.2023 № 138-ФЗ «О гра</w:t>
      </w:r>
      <w:r>
        <w:rPr>
          <w:rFonts w:ascii="Times New Roman" w:hAnsi="Times New Roman" w:cs="Times New Roman"/>
          <w:sz w:val="28"/>
          <w:szCs w:val="28"/>
        </w:rPr>
        <w:t>жданстве Российской Федерации».</w:t>
      </w:r>
      <w:bookmarkStart w:id="0" w:name="_GoBack"/>
      <w:bookmarkEnd w:id="0"/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Так, иностранный гражданин или лицо без гражданства, достигшие возраста 18 лет и обладающие дееспособностью, вправе подать заявление о приеме в гражданство Российской Федерации при условии соответствия одно</w:t>
      </w:r>
      <w:r>
        <w:rPr>
          <w:rFonts w:ascii="Times New Roman" w:hAnsi="Times New Roman" w:cs="Times New Roman"/>
          <w:sz w:val="28"/>
          <w:szCs w:val="28"/>
        </w:rPr>
        <w:t>временно следующим требованиям:</w:t>
      </w:r>
    </w:p>
    <w:p w:rsidR="0074128D" w:rsidRPr="0074128D" w:rsidRDefault="0074128D" w:rsidP="007412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постоянно проживают в России со дня принятия решения о выдаче вида на жительство в Российской Федерации и до дня подачи заявления о приеме в граж</w:t>
      </w:r>
      <w:r w:rsidRPr="0074128D">
        <w:rPr>
          <w:rFonts w:ascii="Times New Roman" w:hAnsi="Times New Roman" w:cs="Times New Roman"/>
          <w:sz w:val="28"/>
          <w:szCs w:val="28"/>
        </w:rPr>
        <w:t>данство России в течение 5 лет;</w:t>
      </w:r>
    </w:p>
    <w:p w:rsidR="0074128D" w:rsidRPr="0074128D" w:rsidRDefault="0074128D" w:rsidP="007412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владеют русским языком;</w:t>
      </w:r>
    </w:p>
    <w:p w:rsidR="0074128D" w:rsidRPr="0074128D" w:rsidRDefault="0074128D" w:rsidP="007412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знают историю России и основ</w:t>
      </w:r>
      <w:r w:rsidRPr="0074128D">
        <w:rPr>
          <w:rFonts w:ascii="Times New Roman" w:hAnsi="Times New Roman" w:cs="Times New Roman"/>
          <w:sz w:val="28"/>
          <w:szCs w:val="28"/>
        </w:rPr>
        <w:t>ы российского законодательства;</w:t>
      </w:r>
    </w:p>
    <w:p w:rsidR="0074128D" w:rsidRPr="0074128D" w:rsidRDefault="0074128D" w:rsidP="0074128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в отношении указанных лиц отсутствуют обстоятельства, являющиеся основаниями отклонения заявления о приеме в гр</w:t>
      </w:r>
      <w:r w:rsidRPr="0074128D">
        <w:rPr>
          <w:rFonts w:ascii="Times New Roman" w:hAnsi="Times New Roman" w:cs="Times New Roman"/>
          <w:sz w:val="28"/>
          <w:szCs w:val="28"/>
        </w:rPr>
        <w:t>ажданство Российской Федерации.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Категории лиц, которые имеют право на упрощенное приобретение гражданства, могут быть определены Президентом Р</w:t>
      </w:r>
      <w:r>
        <w:rPr>
          <w:rFonts w:ascii="Times New Roman" w:hAnsi="Times New Roman" w:cs="Times New Roman"/>
          <w:sz w:val="28"/>
          <w:szCs w:val="28"/>
        </w:rPr>
        <w:t>оссийской Федерации.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В отношении остальных категорий лиц правом принятия решений по вопросам гражданства РФ наде</w:t>
      </w:r>
      <w:r>
        <w:rPr>
          <w:rFonts w:ascii="Times New Roman" w:hAnsi="Times New Roman" w:cs="Times New Roman"/>
          <w:sz w:val="28"/>
          <w:szCs w:val="28"/>
        </w:rPr>
        <w:t>ляются МВД России и МИД России.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Решение по заявлению, поданному в территориальный орган МВД России, п</w:t>
      </w:r>
      <w:r>
        <w:rPr>
          <w:rFonts w:ascii="Times New Roman" w:hAnsi="Times New Roman" w:cs="Times New Roman"/>
          <w:sz w:val="28"/>
          <w:szCs w:val="28"/>
        </w:rPr>
        <w:t>ринимается в срок до 3 месяцев.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К основаниям прекращения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отнесены: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1) добровольное волеизъявление гражданина Российской Федерации (выход из гра</w:t>
      </w:r>
      <w:r>
        <w:rPr>
          <w:rFonts w:ascii="Times New Roman" w:hAnsi="Times New Roman" w:cs="Times New Roman"/>
          <w:sz w:val="28"/>
          <w:szCs w:val="28"/>
        </w:rPr>
        <w:t>жданства Российской Федерации);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2) сообщение заведомо ложных сведений в отношении обязательства соблюдать Конституцию Российской Федерации и законодательство Российской Федерации, выразив</w:t>
      </w:r>
      <w:r>
        <w:rPr>
          <w:rFonts w:ascii="Times New Roman" w:hAnsi="Times New Roman" w:cs="Times New Roman"/>
          <w:sz w:val="28"/>
          <w:szCs w:val="28"/>
        </w:rPr>
        <w:t>шееся в том числе в совершении: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а) преступления (приготовление к преступлению или покушение на преступление);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б) действий, создающих угрозу национальной безопасности Российской Федераци</w:t>
      </w:r>
      <w:r>
        <w:rPr>
          <w:rFonts w:ascii="Times New Roman" w:hAnsi="Times New Roman" w:cs="Times New Roman"/>
          <w:sz w:val="28"/>
          <w:szCs w:val="28"/>
        </w:rPr>
        <w:t>и;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3) установление факта представления лицом поддельных, подложных или недействительных документов либо сообщения им заведомо ложных сведений, на основании которых принималось решение о приеме в гражданство Российской Федерации или решение о признании гра</w:t>
      </w:r>
      <w:r>
        <w:rPr>
          <w:rFonts w:ascii="Times New Roman" w:hAnsi="Times New Roman" w:cs="Times New Roman"/>
          <w:sz w:val="28"/>
          <w:szCs w:val="28"/>
        </w:rPr>
        <w:t>жданином Российской Федерации;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t>4) иные основания, предусмотренные международным договором Российской Федерации, предоставляющим возможность сохр</w:t>
      </w:r>
      <w:r>
        <w:rPr>
          <w:rFonts w:ascii="Times New Roman" w:hAnsi="Times New Roman" w:cs="Times New Roman"/>
          <w:sz w:val="28"/>
          <w:szCs w:val="28"/>
        </w:rPr>
        <w:t>анить или изменить гражданство.</w:t>
      </w:r>
    </w:p>
    <w:p w:rsidR="0074128D" w:rsidRPr="0074128D" w:rsidRDefault="0074128D" w:rsidP="007412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128D">
        <w:rPr>
          <w:rFonts w:ascii="Times New Roman" w:hAnsi="Times New Roman" w:cs="Times New Roman"/>
          <w:sz w:val="28"/>
          <w:szCs w:val="28"/>
        </w:rPr>
        <w:lastRenderedPageBreak/>
        <w:t>По окончании 10-летнего срока нельзя принять решение о прекращении гражданства РФ в связи с нарушениями, допущенными в</w:t>
      </w:r>
      <w:r>
        <w:rPr>
          <w:rFonts w:ascii="Times New Roman" w:hAnsi="Times New Roman" w:cs="Times New Roman"/>
          <w:sz w:val="28"/>
          <w:szCs w:val="28"/>
        </w:rPr>
        <w:t xml:space="preserve"> процессе приема в гражданство.</w:t>
      </w:r>
    </w:p>
    <w:p w:rsidR="006319C0" w:rsidRDefault="0074128D" w:rsidP="0074128D">
      <w:pPr>
        <w:spacing w:after="0" w:line="240" w:lineRule="auto"/>
        <w:ind w:firstLine="709"/>
      </w:pPr>
      <w:r w:rsidRPr="0074128D">
        <w:rPr>
          <w:rFonts w:ascii="Times New Roman" w:hAnsi="Times New Roman" w:cs="Times New Roman"/>
          <w:sz w:val="28"/>
          <w:szCs w:val="28"/>
        </w:rPr>
        <w:t>Также Федеральным законом определены основания, порядок установления и учета в соответствующем едином федеральном информационном регистре факта наличия или отсутствия гражданства Российской Федерации.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6C0B"/>
    <w:multiLevelType w:val="hybridMultilevel"/>
    <w:tmpl w:val="670CA2A8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16"/>
    <w:rsid w:val="00312C16"/>
    <w:rsid w:val="006319C0"/>
    <w:rsid w:val="0074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DFB1"/>
  <w15:chartTrackingRefBased/>
  <w15:docId w15:val="{A351E2F6-6733-4C95-B2AE-7B92C3DE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2025-01-04T14:19:00Z</dcterms:created>
  <dcterms:modified xsi:type="dcterms:W3CDTF">2025-01-04T14:20:00Z</dcterms:modified>
</cp:coreProperties>
</file>