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2A" w:rsidRDefault="00F31F2A" w:rsidP="00F31F2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 СОВЕТ СЕЛЬСКОГО ПОСЕЛЕНИЯ ИШНЯ ЧЕТВЕРТОГО  СОЗЫВА</w:t>
      </w:r>
    </w:p>
    <w:p w:rsidR="00F31F2A" w:rsidRDefault="00F31F2A" w:rsidP="00F31F2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F31F2A" w:rsidRDefault="00F31F2A" w:rsidP="00F31F2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40857">
        <w:rPr>
          <w:sz w:val="28"/>
          <w:szCs w:val="28"/>
        </w:rPr>
        <w:t>24.12.2020</w:t>
      </w:r>
      <w:r>
        <w:rPr>
          <w:sz w:val="28"/>
          <w:szCs w:val="28"/>
        </w:rPr>
        <w:t xml:space="preserve">                                                     №  </w:t>
      </w:r>
      <w:r w:rsidR="00740857">
        <w:rPr>
          <w:sz w:val="28"/>
          <w:szCs w:val="28"/>
        </w:rPr>
        <w:t>37</w:t>
      </w:r>
    </w:p>
    <w:p w:rsidR="00F31F2A" w:rsidRDefault="00F31F2A" w:rsidP="00F31F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 платы за наём  </w:t>
      </w:r>
    </w:p>
    <w:p w:rsidR="00F31F2A" w:rsidRDefault="00F31F2A" w:rsidP="00F31F2A">
      <w:pPr>
        <w:rPr>
          <w:sz w:val="28"/>
          <w:szCs w:val="28"/>
        </w:rPr>
      </w:pPr>
      <w:r>
        <w:rPr>
          <w:sz w:val="28"/>
          <w:szCs w:val="28"/>
        </w:rPr>
        <w:t>жилого помещения.</w:t>
      </w:r>
    </w:p>
    <w:p w:rsidR="00F31F2A" w:rsidRDefault="00F31F2A" w:rsidP="00F31F2A">
      <w:pPr>
        <w:jc w:val="center"/>
        <w:rPr>
          <w:b/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Жилищным кодексом РФ, Уставом сельского поселения Ишня, муниципальный Совет сельского поселения  Ишня  </w:t>
      </w: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плату  за наём  жилого помещения  для нанимателей  жилых помещений, относящихся  к муниципальному жилищному фонду</w:t>
      </w:r>
    </w:p>
    <w:p w:rsidR="00F31F2A" w:rsidRDefault="00F31F2A" w:rsidP="00F31F2A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согласно приложению.</w:t>
      </w:r>
    </w:p>
    <w:p w:rsidR="00F31F2A" w:rsidRDefault="00F31F2A" w:rsidP="00F31F2A">
      <w:pPr>
        <w:tabs>
          <w:tab w:val="left" w:pos="0"/>
          <w:tab w:val="left" w:pos="993"/>
        </w:tabs>
        <w:ind w:left="113" w:hanging="113"/>
        <w:jc w:val="both"/>
        <w:rPr>
          <w:sz w:val="28"/>
          <w:szCs w:val="28"/>
        </w:rPr>
      </w:pPr>
      <w:r>
        <w:rPr>
          <w:sz w:val="28"/>
          <w:szCs w:val="28"/>
        </w:rPr>
        <w:t>2. Решение  опубликовать в газете «Ростовский  вестник» и разместить на официальном сайте Администрации сельского поселения Ишня в сети Интернет.</w:t>
      </w:r>
    </w:p>
    <w:p w:rsidR="00F31F2A" w:rsidRDefault="00F31F2A" w:rsidP="00F31F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с  1 </w:t>
      </w:r>
      <w:r w:rsidR="00E05BEF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 20</w:t>
      </w:r>
      <w:r w:rsidR="00E05BEF">
        <w:rPr>
          <w:sz w:val="28"/>
          <w:szCs w:val="28"/>
        </w:rPr>
        <w:t>21</w:t>
      </w:r>
      <w:r>
        <w:rPr>
          <w:sz w:val="28"/>
          <w:szCs w:val="28"/>
        </w:rPr>
        <w:t xml:space="preserve"> года, но не ранее чем по истечении одного месяца со дня его официального опубликования.</w:t>
      </w:r>
    </w:p>
    <w:p w:rsidR="00F31F2A" w:rsidRDefault="00F31F2A" w:rsidP="00F31F2A">
      <w:pPr>
        <w:jc w:val="both"/>
      </w:pPr>
    </w:p>
    <w:p w:rsidR="00F31F2A" w:rsidRDefault="00F31F2A" w:rsidP="00F31F2A"/>
    <w:p w:rsidR="00F31F2A" w:rsidRDefault="00F31F2A" w:rsidP="00F31F2A"/>
    <w:p w:rsidR="00F31F2A" w:rsidRDefault="00F31F2A" w:rsidP="00F31F2A"/>
    <w:p w:rsidR="00F31F2A" w:rsidRDefault="00F31F2A" w:rsidP="00F31F2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                                                       сельского поселения Ишня:    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>
      <w:pPr>
        <w:jc w:val="right"/>
        <w:rPr>
          <w:sz w:val="28"/>
          <w:szCs w:val="28"/>
        </w:rPr>
      </w:pPr>
    </w:p>
    <w:p w:rsidR="00F31F2A" w:rsidRDefault="00F31F2A" w:rsidP="00F31F2A">
      <w:pPr>
        <w:jc w:val="right"/>
        <w:rPr>
          <w:sz w:val="28"/>
          <w:szCs w:val="28"/>
        </w:rPr>
      </w:pPr>
    </w:p>
    <w:p w:rsidR="00F31F2A" w:rsidRPr="00F31F2A" w:rsidRDefault="00F31F2A" w:rsidP="00F31F2A">
      <w:pPr>
        <w:widowControl w:val="0"/>
        <w:tabs>
          <w:tab w:val="left" w:pos="7020"/>
        </w:tabs>
        <w:autoSpaceDE w:val="0"/>
        <w:autoSpaceDN w:val="0"/>
        <w:adjustRightInd w:val="0"/>
        <w:ind w:left="-284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</w:t>
      </w:r>
      <w:r w:rsidRPr="00F31F2A">
        <w:rPr>
          <w:bCs/>
          <w:color w:val="000000"/>
          <w:sz w:val="28"/>
          <w:szCs w:val="28"/>
          <w:shd w:val="clear" w:color="auto" w:fill="FFFFFF"/>
        </w:rPr>
        <w:t xml:space="preserve">Приложение </w:t>
      </w:r>
    </w:p>
    <w:p w:rsidR="00F31F2A" w:rsidRPr="00F31F2A" w:rsidRDefault="00F31F2A" w:rsidP="00F31F2A">
      <w:pPr>
        <w:tabs>
          <w:tab w:val="left" w:pos="7020"/>
        </w:tabs>
        <w:rPr>
          <w:bCs/>
          <w:color w:val="000000"/>
          <w:sz w:val="28"/>
          <w:szCs w:val="28"/>
          <w:shd w:val="clear" w:color="auto" w:fill="FFFFFF"/>
        </w:rPr>
      </w:pPr>
      <w:r w:rsidRPr="00F31F2A"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к Решению муниципального  Совета                     </w:t>
      </w:r>
    </w:p>
    <w:p w:rsidR="00F31F2A" w:rsidRPr="00F31F2A" w:rsidRDefault="00F31F2A" w:rsidP="00F31F2A">
      <w:pPr>
        <w:tabs>
          <w:tab w:val="left" w:pos="7020"/>
        </w:tabs>
        <w:rPr>
          <w:bCs/>
          <w:color w:val="000000"/>
          <w:sz w:val="28"/>
          <w:szCs w:val="28"/>
          <w:shd w:val="clear" w:color="auto" w:fill="FFFFFF"/>
        </w:rPr>
      </w:pPr>
      <w:r w:rsidRPr="00F31F2A"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сельского поселения Ишня </w:t>
      </w:r>
    </w:p>
    <w:p w:rsidR="00F31F2A" w:rsidRPr="00F31F2A" w:rsidRDefault="00F31F2A" w:rsidP="00F31F2A">
      <w:pPr>
        <w:tabs>
          <w:tab w:val="left" w:pos="7020"/>
        </w:tabs>
        <w:rPr>
          <w:bCs/>
          <w:color w:val="000000"/>
          <w:sz w:val="28"/>
          <w:szCs w:val="28"/>
          <w:shd w:val="clear" w:color="auto" w:fill="FFFFFF"/>
        </w:rPr>
      </w:pPr>
      <w:r w:rsidRPr="00F31F2A"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четвертого созыва                                                            </w:t>
      </w:r>
    </w:p>
    <w:p w:rsidR="00F31F2A" w:rsidRPr="00F31F2A" w:rsidRDefault="00F31F2A" w:rsidP="00F31F2A">
      <w:pPr>
        <w:tabs>
          <w:tab w:val="left" w:pos="7020"/>
        </w:tabs>
        <w:rPr>
          <w:bCs/>
          <w:color w:val="000000"/>
          <w:sz w:val="28"/>
          <w:szCs w:val="28"/>
          <w:shd w:val="clear" w:color="auto" w:fill="FFFFFF"/>
        </w:rPr>
      </w:pPr>
      <w:r w:rsidRPr="00F31F2A"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</w:t>
      </w:r>
      <w:r w:rsidR="00740857">
        <w:rPr>
          <w:bCs/>
          <w:color w:val="000000"/>
          <w:sz w:val="28"/>
          <w:szCs w:val="28"/>
          <w:shd w:val="clear" w:color="auto" w:fill="FFFFFF"/>
        </w:rPr>
        <w:t xml:space="preserve">                          от   24.12.2020    № 37</w:t>
      </w:r>
      <w:bookmarkStart w:id="0" w:name="_GoBack"/>
      <w:bookmarkEnd w:id="0"/>
      <w:r w:rsidRPr="00F31F2A">
        <w:rPr>
          <w:bCs/>
          <w:color w:val="000000"/>
          <w:sz w:val="28"/>
          <w:szCs w:val="28"/>
          <w:shd w:val="clear" w:color="auto" w:fill="FFFFFF"/>
        </w:rPr>
        <w:t xml:space="preserve">    </w:t>
      </w:r>
      <w:r w:rsidR="00740857">
        <w:rPr>
          <w:bCs/>
          <w:color w:val="000000"/>
          <w:sz w:val="28"/>
          <w:szCs w:val="28"/>
          <w:shd w:val="clear" w:color="auto" w:fill="FFFFFF"/>
        </w:rPr>
        <w:t xml:space="preserve">                              </w:t>
      </w:r>
    </w:p>
    <w:p w:rsidR="00F31F2A" w:rsidRPr="00F31F2A" w:rsidRDefault="00F31F2A" w:rsidP="00F31F2A">
      <w:pPr>
        <w:tabs>
          <w:tab w:val="left" w:pos="6420"/>
        </w:tabs>
        <w:rPr>
          <w:sz w:val="28"/>
          <w:szCs w:val="28"/>
        </w:rPr>
      </w:pPr>
      <w:r w:rsidRPr="00F31F2A">
        <w:rPr>
          <w:sz w:val="28"/>
          <w:szCs w:val="28"/>
        </w:rPr>
        <w:tab/>
      </w:r>
    </w:p>
    <w:p w:rsidR="00F31F2A" w:rsidRDefault="00F31F2A" w:rsidP="00F31F2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F31F2A" w:rsidRDefault="00F31F2A" w:rsidP="00F31F2A">
      <w:pPr>
        <w:jc w:val="right"/>
        <w:rPr>
          <w:sz w:val="28"/>
          <w:szCs w:val="28"/>
        </w:rPr>
      </w:pPr>
    </w:p>
    <w:p w:rsidR="00F31F2A" w:rsidRDefault="00F31F2A" w:rsidP="00F31F2A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Плата  за наём жилого помещения (без НДС)  для  нанимателей жилых  помещений, относящихся  к  муниципальному жилищному фонду.</w:t>
      </w:r>
    </w:p>
    <w:p w:rsidR="00F31F2A" w:rsidRDefault="00F31F2A" w:rsidP="00F31F2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534"/>
        <w:gridCol w:w="2336"/>
      </w:tblGrid>
      <w:tr w:rsidR="00F31F2A" w:rsidTr="00F31F2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F31F2A" w:rsidRDefault="00F31F2A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Тип  жилищного  фонда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Тариф  за 1 </w:t>
            </w:r>
            <w:proofErr w:type="spellStart"/>
            <w:r>
              <w:rPr>
                <w:lang w:eastAsia="en-US"/>
              </w:rPr>
              <w:t>кв</w:t>
            </w:r>
            <w:proofErr w:type="gramStart"/>
            <w:r>
              <w:rPr>
                <w:lang w:eastAsia="en-US"/>
              </w:rPr>
              <w:t>.м</w:t>
            </w:r>
            <w:proofErr w:type="spellEnd"/>
            <w:proofErr w:type="gramEnd"/>
            <w:r>
              <w:rPr>
                <w:lang w:eastAsia="en-US"/>
              </w:rPr>
              <w:t xml:space="preserve"> общей площади в месяц,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</w:p>
        </w:tc>
      </w:tr>
      <w:tr w:rsidR="00F31F2A" w:rsidTr="00F31F2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Жилые дома квартирного типа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</w:p>
        </w:tc>
      </w:tr>
      <w:tr w:rsidR="00F31F2A" w:rsidTr="00F31F2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Многоэтажные  капитальные жилые дома, имеющие все виды  благоустройства, кроме  лифта и мусоропровода, в том числе 1 и 2 этажные и более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E05B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11.41</w:t>
            </w:r>
          </w:p>
        </w:tc>
      </w:tr>
      <w:tr w:rsidR="00F31F2A" w:rsidTr="00F31F2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Многоэтажные  жилые дома  повышенной комфортности  (квартиры в 2-х уровнях, квартиры с 2-мя санузлами, кухни  площадью 12 и более </w:t>
            </w:r>
            <w:proofErr w:type="spellStart"/>
            <w:r>
              <w:rPr>
                <w:lang w:eastAsia="en-US"/>
              </w:rPr>
              <w:t>кв</w:t>
            </w:r>
            <w:proofErr w:type="gramStart"/>
            <w:r>
              <w:rPr>
                <w:lang w:eastAsia="en-US"/>
              </w:rPr>
              <w:t>.м</w:t>
            </w:r>
            <w:proofErr w:type="spellEnd"/>
            <w:proofErr w:type="gramEnd"/>
            <w:r>
              <w:rPr>
                <w:lang w:eastAsia="en-US"/>
              </w:rPr>
              <w:t xml:space="preserve">, квартиры с высотой помещения </w:t>
            </w:r>
            <w:smartTag w:uri="urn:schemas-microsoft-com:office:smarttags" w:element="metricconverter">
              <w:smartTagPr>
                <w:attr w:name="ProductID" w:val="2,8 м"/>
              </w:smartTagPr>
              <w:r>
                <w:rPr>
                  <w:lang w:eastAsia="en-US"/>
                </w:rPr>
                <w:t>2,8 м</w:t>
              </w:r>
            </w:smartTag>
            <w:r>
              <w:rPr>
                <w:lang w:eastAsia="en-US"/>
              </w:rPr>
              <w:t xml:space="preserve"> и более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E05B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12,41</w:t>
            </w:r>
          </w:p>
        </w:tc>
      </w:tr>
      <w:tr w:rsidR="00F31F2A" w:rsidTr="00F31F2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Жилые дома  пониженной капитальности, имеющие не  все виды благоустройства, деревянно- кирпичные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</w:p>
          <w:p w:rsidR="00F31F2A" w:rsidRDefault="00F31F2A" w:rsidP="00E05B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3,</w:t>
            </w:r>
            <w:r w:rsidR="00E05BEF">
              <w:rPr>
                <w:lang w:eastAsia="en-US"/>
              </w:rPr>
              <w:t>49</w:t>
            </w:r>
          </w:p>
        </w:tc>
      </w:tr>
      <w:tr w:rsidR="00F31F2A" w:rsidTr="00F31F2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1.4.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Жилые  дома, не имеющие  благоустройства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E05B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2,02</w:t>
            </w:r>
          </w:p>
        </w:tc>
      </w:tr>
      <w:tr w:rsidR="00F31F2A" w:rsidTr="00F31F2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1.5.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Ветхое  деревянное жильё  с  износом 65%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 w:rsidP="00E05B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  <w:r w:rsidR="00E05BEF">
              <w:rPr>
                <w:lang w:eastAsia="en-US"/>
              </w:rPr>
              <w:t>6</w:t>
            </w:r>
          </w:p>
        </w:tc>
      </w:tr>
      <w:tr w:rsidR="00F31F2A" w:rsidTr="00F31F2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</w:p>
        </w:tc>
      </w:tr>
      <w:tr w:rsidR="00F31F2A" w:rsidTr="00F31F2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Общежития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2A" w:rsidRDefault="00E05B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2,89</w:t>
            </w:r>
          </w:p>
        </w:tc>
      </w:tr>
      <w:tr w:rsidR="00F31F2A" w:rsidTr="00F31F2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2A" w:rsidRDefault="00F31F2A">
            <w:pPr>
              <w:spacing w:line="276" w:lineRule="auto"/>
              <w:rPr>
                <w:lang w:eastAsia="en-US"/>
              </w:rPr>
            </w:pPr>
          </w:p>
        </w:tc>
      </w:tr>
    </w:tbl>
    <w:p w:rsidR="00F31F2A" w:rsidRDefault="00F31F2A" w:rsidP="00F31F2A">
      <w:pPr>
        <w:rPr>
          <w:sz w:val="28"/>
          <w:szCs w:val="28"/>
        </w:rPr>
      </w:pPr>
    </w:p>
    <w:p w:rsidR="00F31F2A" w:rsidRDefault="00F31F2A" w:rsidP="00F31F2A"/>
    <w:p w:rsidR="00F31F2A" w:rsidRDefault="00F31F2A" w:rsidP="00F31F2A"/>
    <w:p w:rsidR="00F31F2A" w:rsidRDefault="00F31F2A" w:rsidP="00F31F2A"/>
    <w:p w:rsidR="0066434B" w:rsidRDefault="0066434B"/>
    <w:sectPr w:rsidR="00664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5E2"/>
    <w:rsid w:val="000F207D"/>
    <w:rsid w:val="0066434B"/>
    <w:rsid w:val="00740857"/>
    <w:rsid w:val="00E05BEF"/>
    <w:rsid w:val="00EB25E2"/>
    <w:rsid w:val="00F3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9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4</cp:revision>
  <dcterms:created xsi:type="dcterms:W3CDTF">2020-12-09T08:14:00Z</dcterms:created>
  <dcterms:modified xsi:type="dcterms:W3CDTF">2020-12-25T05:24:00Z</dcterms:modified>
</cp:coreProperties>
</file>