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32E" w:rsidRPr="0091232E" w:rsidRDefault="0091232E" w:rsidP="0091232E">
      <w:pPr>
        <w:ind w:firstLine="709"/>
        <w:jc w:val="center"/>
        <w:rPr>
          <w:b/>
          <w:iCs/>
          <w:sz w:val="28"/>
          <w:szCs w:val="20"/>
        </w:rPr>
      </w:pPr>
      <w:r w:rsidRPr="0091232E">
        <w:rPr>
          <w:b/>
          <w:iCs/>
          <w:sz w:val="28"/>
          <w:szCs w:val="20"/>
        </w:rPr>
        <w:t>Мероприятия по муниципальной программе « Благоустройство территории сельского поселения Ишня»</w:t>
      </w:r>
    </w:p>
    <w:p w:rsidR="0091232E" w:rsidRPr="0091232E" w:rsidRDefault="0091232E" w:rsidP="006B6032">
      <w:pPr>
        <w:ind w:firstLine="708"/>
        <w:rPr>
          <w:sz w:val="28"/>
          <w:szCs w:val="28"/>
        </w:rPr>
      </w:pPr>
      <w:r w:rsidRPr="0091232E">
        <w:rPr>
          <w:sz w:val="28"/>
          <w:szCs w:val="28"/>
        </w:rPr>
        <w:t>Основные цели и задачи, сроки и этапы реализации Программы, целевые индикаторы и показатели:</w:t>
      </w:r>
    </w:p>
    <w:p w:rsidR="0091232E" w:rsidRPr="0091232E" w:rsidRDefault="0091232E" w:rsidP="0091232E">
      <w:pPr>
        <w:ind w:firstLine="709"/>
        <w:jc w:val="both"/>
        <w:rPr>
          <w:sz w:val="28"/>
          <w:szCs w:val="28"/>
        </w:rPr>
      </w:pPr>
      <w:r w:rsidRPr="0091232E">
        <w:rPr>
          <w:sz w:val="28"/>
          <w:szCs w:val="28"/>
        </w:rPr>
        <w:t xml:space="preserve">Основной целью Программы является комплексное решение проблем благоустройства по улучшению санитарного и </w:t>
      </w:r>
      <w:proofErr w:type="gramStart"/>
      <w:r w:rsidRPr="0091232E">
        <w:rPr>
          <w:sz w:val="28"/>
          <w:szCs w:val="28"/>
        </w:rPr>
        <w:t>эстетического вида</w:t>
      </w:r>
      <w:proofErr w:type="gramEnd"/>
      <w:r w:rsidRPr="0091232E">
        <w:rPr>
          <w:sz w:val="28"/>
          <w:szCs w:val="28"/>
        </w:rPr>
        <w:t xml:space="preserve"> территории поселения, повышению комфортности граждан, озеленению территории поселения, обеспечение безопасности проживания жителей поселения, создание комфортной среды проживания на территории сельского поселения Ишня. Обеспечение надлежащего технического состояния объектов наружного уличного освещения для бесперебойного освещения улиц сельского поселения.</w:t>
      </w:r>
    </w:p>
    <w:p w:rsidR="0091232E" w:rsidRPr="0091232E" w:rsidRDefault="0091232E" w:rsidP="0091232E">
      <w:pPr>
        <w:ind w:firstLine="709"/>
        <w:rPr>
          <w:sz w:val="28"/>
          <w:szCs w:val="28"/>
        </w:rPr>
      </w:pPr>
      <w:r w:rsidRPr="0091232E">
        <w:rPr>
          <w:sz w:val="28"/>
          <w:szCs w:val="28"/>
        </w:rPr>
        <w:t>Задачи Программы:</w:t>
      </w:r>
    </w:p>
    <w:p w:rsidR="0091232E" w:rsidRPr="0091232E" w:rsidRDefault="0091232E" w:rsidP="0091232E">
      <w:pPr>
        <w:ind w:firstLine="709"/>
        <w:jc w:val="both"/>
        <w:rPr>
          <w:sz w:val="28"/>
          <w:szCs w:val="28"/>
        </w:rPr>
      </w:pPr>
      <w:r w:rsidRPr="0091232E">
        <w:rPr>
          <w:sz w:val="28"/>
          <w:szCs w:val="28"/>
        </w:rPr>
        <w:t>- приведение в качественное состояние элементов благоустройства населенных пунктов;</w:t>
      </w:r>
    </w:p>
    <w:p w:rsidR="0091232E" w:rsidRPr="0091232E" w:rsidRDefault="0091232E" w:rsidP="0091232E">
      <w:pPr>
        <w:ind w:firstLine="709"/>
        <w:jc w:val="both"/>
        <w:rPr>
          <w:sz w:val="28"/>
          <w:szCs w:val="28"/>
        </w:rPr>
      </w:pPr>
      <w:r w:rsidRPr="0091232E">
        <w:rPr>
          <w:sz w:val="28"/>
          <w:szCs w:val="28"/>
        </w:rPr>
        <w:t>- продолжить работы по строительству и реконструкции систем наружного освещения улиц;</w:t>
      </w:r>
    </w:p>
    <w:p w:rsidR="0091232E" w:rsidRPr="0091232E" w:rsidRDefault="0091232E" w:rsidP="0091232E">
      <w:pPr>
        <w:ind w:firstLine="709"/>
        <w:jc w:val="both"/>
        <w:rPr>
          <w:sz w:val="28"/>
          <w:szCs w:val="28"/>
        </w:rPr>
      </w:pPr>
      <w:r w:rsidRPr="0091232E">
        <w:rPr>
          <w:sz w:val="28"/>
          <w:szCs w:val="28"/>
        </w:rPr>
        <w:t>- содержание кладбищ, замену и установку ограждений мест захоронения, вырубка древесно-кустарниковой растительности;</w:t>
      </w:r>
    </w:p>
    <w:p w:rsidR="0091232E" w:rsidRPr="0091232E" w:rsidRDefault="0091232E" w:rsidP="0091232E">
      <w:pPr>
        <w:ind w:firstLine="709"/>
        <w:jc w:val="both"/>
        <w:rPr>
          <w:sz w:val="28"/>
          <w:szCs w:val="28"/>
        </w:rPr>
      </w:pPr>
      <w:r w:rsidRPr="0091232E">
        <w:rPr>
          <w:sz w:val="28"/>
          <w:szCs w:val="28"/>
        </w:rPr>
        <w:t>- обеспечение безопасности проживания его жителей;</w:t>
      </w:r>
    </w:p>
    <w:p w:rsidR="0091232E" w:rsidRPr="0091232E" w:rsidRDefault="0091232E" w:rsidP="0091232E">
      <w:pPr>
        <w:ind w:firstLine="709"/>
        <w:jc w:val="both"/>
        <w:rPr>
          <w:sz w:val="28"/>
          <w:szCs w:val="28"/>
        </w:rPr>
      </w:pPr>
      <w:r w:rsidRPr="0091232E">
        <w:rPr>
          <w:sz w:val="28"/>
          <w:szCs w:val="28"/>
        </w:rPr>
        <w:t>- привлечение жителей к участию в решении проблем благоустройства населенных пунктов.</w:t>
      </w:r>
    </w:p>
    <w:p w:rsidR="0091232E" w:rsidRPr="0091232E" w:rsidRDefault="0091232E" w:rsidP="0091232E">
      <w:pPr>
        <w:ind w:firstLine="709"/>
        <w:jc w:val="center"/>
        <w:rPr>
          <w:b/>
          <w:iCs/>
          <w:sz w:val="28"/>
          <w:szCs w:val="20"/>
        </w:rPr>
      </w:pPr>
    </w:p>
    <w:p w:rsidR="0091232E" w:rsidRPr="0091232E" w:rsidRDefault="0091232E" w:rsidP="0091232E">
      <w:pPr>
        <w:ind w:firstLine="709"/>
        <w:jc w:val="both"/>
        <w:rPr>
          <w:iCs/>
          <w:sz w:val="28"/>
          <w:szCs w:val="20"/>
        </w:rPr>
      </w:pPr>
      <w:r w:rsidRPr="0091232E">
        <w:rPr>
          <w:iCs/>
          <w:sz w:val="28"/>
          <w:szCs w:val="20"/>
        </w:rPr>
        <w:t xml:space="preserve">В ходе реализации указанной муниципальной программы приобретен и установлен детский игровой и спортивный городок в д. </w:t>
      </w:r>
      <w:proofErr w:type="spellStart"/>
      <w:r w:rsidRPr="0091232E">
        <w:rPr>
          <w:iCs/>
          <w:sz w:val="28"/>
          <w:szCs w:val="20"/>
        </w:rPr>
        <w:t>Судино</w:t>
      </w:r>
      <w:proofErr w:type="spellEnd"/>
      <w:r w:rsidRPr="0091232E">
        <w:rPr>
          <w:iCs/>
          <w:sz w:val="28"/>
          <w:szCs w:val="20"/>
        </w:rPr>
        <w:t>.</w:t>
      </w:r>
    </w:p>
    <w:p w:rsidR="0091232E" w:rsidRPr="0091232E" w:rsidRDefault="0091232E" w:rsidP="0091232E">
      <w:pPr>
        <w:ind w:firstLine="709"/>
        <w:jc w:val="both"/>
        <w:rPr>
          <w:iCs/>
          <w:sz w:val="28"/>
          <w:szCs w:val="20"/>
        </w:rPr>
      </w:pPr>
      <w:r w:rsidRPr="0091232E">
        <w:rPr>
          <w:iCs/>
          <w:sz w:val="28"/>
          <w:szCs w:val="20"/>
        </w:rPr>
        <w:t xml:space="preserve">На территории поселения проведена модернизация </w:t>
      </w:r>
      <w:r w:rsidR="006B6032">
        <w:rPr>
          <w:iCs/>
          <w:sz w:val="28"/>
          <w:szCs w:val="20"/>
        </w:rPr>
        <w:t>5</w:t>
      </w:r>
      <w:r w:rsidRPr="0091232E">
        <w:rPr>
          <w:iCs/>
          <w:sz w:val="28"/>
          <w:szCs w:val="20"/>
        </w:rPr>
        <w:t xml:space="preserve">0 светильников в </w:t>
      </w:r>
      <w:proofErr w:type="spellStart"/>
      <w:r w:rsidRPr="0091232E">
        <w:rPr>
          <w:iCs/>
          <w:sz w:val="28"/>
          <w:szCs w:val="20"/>
        </w:rPr>
        <w:t>р.п</w:t>
      </w:r>
      <w:proofErr w:type="spellEnd"/>
      <w:r w:rsidRPr="0091232E">
        <w:rPr>
          <w:iCs/>
          <w:sz w:val="28"/>
          <w:szCs w:val="20"/>
        </w:rPr>
        <w:t xml:space="preserve">. Ишня, с заменой их </w:t>
      </w:r>
      <w:proofErr w:type="gramStart"/>
      <w:r w:rsidRPr="0091232E">
        <w:rPr>
          <w:iCs/>
          <w:sz w:val="28"/>
          <w:szCs w:val="20"/>
        </w:rPr>
        <w:t>на</w:t>
      </w:r>
      <w:proofErr w:type="gramEnd"/>
      <w:r w:rsidRPr="0091232E">
        <w:rPr>
          <w:iCs/>
          <w:sz w:val="28"/>
          <w:szCs w:val="20"/>
        </w:rPr>
        <w:t xml:space="preserve"> энергосберегающие.</w:t>
      </w:r>
    </w:p>
    <w:p w:rsidR="0091232E" w:rsidRPr="0091232E" w:rsidRDefault="0091232E" w:rsidP="0091232E">
      <w:pPr>
        <w:ind w:firstLine="709"/>
        <w:jc w:val="both"/>
        <w:rPr>
          <w:iCs/>
          <w:sz w:val="28"/>
          <w:szCs w:val="20"/>
        </w:rPr>
      </w:pPr>
      <w:r w:rsidRPr="0091232E">
        <w:rPr>
          <w:iCs/>
          <w:sz w:val="28"/>
          <w:szCs w:val="20"/>
        </w:rPr>
        <w:t xml:space="preserve">Ко Дню Победы проведены ремонты памятников героям ВОВ в </w:t>
      </w:r>
      <w:proofErr w:type="spellStart"/>
      <w:r w:rsidRPr="0091232E">
        <w:rPr>
          <w:iCs/>
          <w:sz w:val="28"/>
          <w:szCs w:val="20"/>
        </w:rPr>
        <w:t>р.п</w:t>
      </w:r>
      <w:proofErr w:type="spellEnd"/>
      <w:r w:rsidRPr="0091232E">
        <w:rPr>
          <w:iCs/>
          <w:sz w:val="28"/>
          <w:szCs w:val="20"/>
        </w:rPr>
        <w:t xml:space="preserve">. Ишня, с. </w:t>
      </w:r>
      <w:proofErr w:type="spellStart"/>
      <w:r w:rsidRPr="0091232E">
        <w:rPr>
          <w:iCs/>
          <w:sz w:val="28"/>
          <w:szCs w:val="20"/>
        </w:rPr>
        <w:t>Марково</w:t>
      </w:r>
      <w:proofErr w:type="spellEnd"/>
      <w:r w:rsidRPr="0091232E">
        <w:rPr>
          <w:iCs/>
          <w:sz w:val="28"/>
          <w:szCs w:val="20"/>
        </w:rPr>
        <w:t xml:space="preserve">, с. Шурскол, д. </w:t>
      </w:r>
      <w:proofErr w:type="spellStart"/>
      <w:r w:rsidRPr="0091232E">
        <w:rPr>
          <w:iCs/>
          <w:sz w:val="28"/>
          <w:szCs w:val="20"/>
        </w:rPr>
        <w:t>Судино</w:t>
      </w:r>
      <w:proofErr w:type="spellEnd"/>
      <w:r w:rsidR="006B6032">
        <w:rPr>
          <w:iCs/>
          <w:sz w:val="28"/>
          <w:szCs w:val="20"/>
        </w:rPr>
        <w:t xml:space="preserve"> на общую сумму 1 096 601,17 руб.</w:t>
      </w:r>
      <w:r w:rsidRPr="0091232E">
        <w:rPr>
          <w:iCs/>
          <w:sz w:val="28"/>
          <w:szCs w:val="20"/>
        </w:rPr>
        <w:t xml:space="preserve"> </w:t>
      </w:r>
    </w:p>
    <w:p w:rsidR="0091232E" w:rsidRDefault="0091232E" w:rsidP="0091232E">
      <w:pPr>
        <w:ind w:firstLine="709"/>
        <w:jc w:val="both"/>
        <w:rPr>
          <w:iCs/>
          <w:sz w:val="28"/>
          <w:szCs w:val="20"/>
        </w:rPr>
      </w:pPr>
      <w:r w:rsidRPr="0091232E">
        <w:rPr>
          <w:iCs/>
          <w:sz w:val="28"/>
          <w:szCs w:val="20"/>
        </w:rPr>
        <w:t xml:space="preserve">В 2021 г. обустроены новые контейнерные площадки в д. Подберезье, д. </w:t>
      </w:r>
      <w:proofErr w:type="spellStart"/>
      <w:r w:rsidRPr="0091232E">
        <w:rPr>
          <w:iCs/>
          <w:sz w:val="28"/>
          <w:szCs w:val="20"/>
        </w:rPr>
        <w:t>Перевозново</w:t>
      </w:r>
      <w:proofErr w:type="spellEnd"/>
      <w:r w:rsidRPr="0091232E">
        <w:rPr>
          <w:iCs/>
          <w:sz w:val="28"/>
          <w:szCs w:val="20"/>
        </w:rPr>
        <w:t xml:space="preserve">, д. </w:t>
      </w:r>
      <w:proofErr w:type="spellStart"/>
      <w:r w:rsidRPr="0091232E">
        <w:rPr>
          <w:iCs/>
          <w:sz w:val="28"/>
          <w:szCs w:val="20"/>
        </w:rPr>
        <w:t>Григорьково</w:t>
      </w:r>
      <w:proofErr w:type="spellEnd"/>
      <w:r w:rsidRPr="0091232E">
        <w:rPr>
          <w:iCs/>
          <w:sz w:val="28"/>
          <w:szCs w:val="20"/>
        </w:rPr>
        <w:t xml:space="preserve">, д. </w:t>
      </w:r>
      <w:proofErr w:type="spellStart"/>
      <w:r w:rsidRPr="0091232E">
        <w:rPr>
          <w:iCs/>
          <w:sz w:val="28"/>
          <w:szCs w:val="20"/>
        </w:rPr>
        <w:t>Ивакино</w:t>
      </w:r>
      <w:proofErr w:type="spellEnd"/>
      <w:r w:rsidRPr="0091232E">
        <w:rPr>
          <w:iCs/>
          <w:sz w:val="28"/>
          <w:szCs w:val="20"/>
        </w:rPr>
        <w:t>, д. Дунил</w:t>
      </w:r>
      <w:r w:rsidR="006B6032">
        <w:rPr>
          <w:iCs/>
          <w:sz w:val="28"/>
          <w:szCs w:val="20"/>
        </w:rPr>
        <w:t>ово, д. Дуброво  на общую сумму 300 422,94 руб.</w:t>
      </w:r>
    </w:p>
    <w:p w:rsidR="006B6032" w:rsidRPr="0091232E" w:rsidRDefault="006B6032" w:rsidP="0091232E">
      <w:pPr>
        <w:ind w:firstLine="709"/>
        <w:jc w:val="both"/>
        <w:rPr>
          <w:iCs/>
          <w:sz w:val="28"/>
          <w:szCs w:val="20"/>
        </w:rPr>
      </w:pPr>
      <w:r>
        <w:rPr>
          <w:iCs/>
          <w:sz w:val="28"/>
          <w:szCs w:val="20"/>
        </w:rPr>
        <w:t xml:space="preserve">За истекший период времени на территории сельского поселения ликвидированы несанкционированные свалки, вывезено мусора в объеме 166 </w:t>
      </w:r>
      <w:proofErr w:type="spellStart"/>
      <w:r>
        <w:rPr>
          <w:iCs/>
          <w:sz w:val="28"/>
          <w:szCs w:val="20"/>
        </w:rPr>
        <w:t>куб.м</w:t>
      </w:r>
      <w:proofErr w:type="spellEnd"/>
      <w:r>
        <w:rPr>
          <w:iCs/>
          <w:sz w:val="28"/>
          <w:szCs w:val="20"/>
        </w:rPr>
        <w:t>.  на сумму 96 322,42 руб. Так же в рамках реализации данной муниципальной программы приобретена цветочная рассада на сумму 60 000,00 руб.</w:t>
      </w:r>
    </w:p>
    <w:p w:rsidR="00B84B02" w:rsidRPr="0091232E" w:rsidRDefault="00B84B02" w:rsidP="0091232E">
      <w:bookmarkStart w:id="0" w:name="_GoBack"/>
      <w:bookmarkEnd w:id="0"/>
    </w:p>
    <w:sectPr w:rsidR="00B84B02" w:rsidRPr="009123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E1E"/>
    <w:rsid w:val="000D0680"/>
    <w:rsid w:val="003A00A1"/>
    <w:rsid w:val="00553CBB"/>
    <w:rsid w:val="00574E1E"/>
    <w:rsid w:val="006B6032"/>
    <w:rsid w:val="006C48E0"/>
    <w:rsid w:val="006E4256"/>
    <w:rsid w:val="0091232E"/>
    <w:rsid w:val="00B71200"/>
    <w:rsid w:val="00B84B02"/>
    <w:rsid w:val="00CC6E89"/>
    <w:rsid w:val="00D67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6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6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5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Жукова</cp:lastModifiedBy>
  <cp:revision>2</cp:revision>
  <cp:lastPrinted>2017-02-14T11:36:00Z</cp:lastPrinted>
  <dcterms:created xsi:type="dcterms:W3CDTF">2022-03-29T12:19:00Z</dcterms:created>
  <dcterms:modified xsi:type="dcterms:W3CDTF">2022-03-29T12:19:00Z</dcterms:modified>
</cp:coreProperties>
</file>