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18" w:rsidRDefault="00306D18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C70A64" w:rsidRPr="00103542" w:rsidRDefault="00C70A64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70A64" w:rsidRDefault="00C70A64" w:rsidP="00C70A64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="00103542"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C70A64" w:rsidRPr="00C70A64" w:rsidRDefault="00C70A64" w:rsidP="00C70A64">
      <w:pPr>
        <w:pStyle w:val="ConsPlusNonformat"/>
        <w:rPr>
          <w:rFonts w:ascii="Times New Roman" w:hAnsi="Times New Roman" w:cs="Times New Roman"/>
        </w:rPr>
      </w:pPr>
      <w:proofErr w:type="gramStart"/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="00B2448F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(дата заполнения </w:t>
      </w:r>
      <w:proofErr w:type="gramEnd"/>
    </w:p>
    <w:p w:rsidR="00C70A64" w:rsidRPr="00C70A64" w:rsidRDefault="00C70A64" w:rsidP="00C70A64">
      <w:pPr>
        <w:pStyle w:val="ConsPlusNonformat"/>
      </w:pPr>
      <w:proofErr w:type="gramStart"/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 w:rsidR="00B2448F"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  <w:proofErr w:type="gramEnd"/>
    </w:p>
    <w:p w:rsidR="00103542" w:rsidRPr="00C70A64" w:rsidRDefault="00C70A64" w:rsidP="00C70A64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103542" w:rsidRDefault="00103542" w:rsidP="00103542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контроля </w:t>
      </w:r>
    </w:p>
    <w:p w:rsidR="00103542" w:rsidRDefault="00103542" w:rsidP="00103542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в сфере благоустройства на территории 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C70A64" w:rsidRPr="00103542" w:rsidRDefault="00C70A64" w:rsidP="00B2448F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AD109D" w:rsidRPr="005162B5" w:rsidRDefault="00C70A64" w:rsidP="00B2448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="00103542"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 w:rsidR="00B2448F"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="00103542"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103542" w:rsidRPr="00103542" w:rsidRDefault="00103542" w:rsidP="00B2448F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 w:rsidR="008C4C7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8C4C7D" w:rsidRPr="008C4C7D">
        <w:rPr>
          <w:rFonts w:eastAsia="Times New Roman"/>
          <w:color w:val="000000"/>
          <w:sz w:val="24"/>
          <w:szCs w:val="24"/>
          <w:lang w:eastAsia="ru-RU"/>
        </w:rPr>
        <w:t>19.01.2022г.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№</w:t>
      </w:r>
      <w:r w:rsidR="00EE2981">
        <w:rPr>
          <w:rFonts w:eastAsia="Times New Roman"/>
          <w:color w:val="000000"/>
          <w:sz w:val="24"/>
          <w:szCs w:val="24"/>
          <w:lang w:eastAsia="ru-RU"/>
        </w:rPr>
        <w:t xml:space="preserve"> 6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.           </w:t>
      </w:r>
    </w:p>
    <w:p w:rsidR="001655B6" w:rsidRDefault="00B2448F" w:rsidP="00B2448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="00103542"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1655B6">
        <w:rPr>
          <w:rFonts w:eastAsia="Times New Roman"/>
          <w:color w:val="000000"/>
          <w:sz w:val="24"/>
          <w:szCs w:val="24"/>
          <w:lang w:eastAsia="ru-RU"/>
        </w:rPr>
        <w:t>___________________________________</w:t>
      </w:r>
      <w:r w:rsidR="00C70A64">
        <w:rPr>
          <w:rFonts w:eastAsia="Times New Roman"/>
          <w:color w:val="000000"/>
          <w:sz w:val="24"/>
          <w:szCs w:val="24"/>
          <w:lang w:eastAsia="ru-RU"/>
        </w:rPr>
        <w:t>_____________________________________</w:t>
      </w:r>
    </w:p>
    <w:p w:rsidR="00C70A64" w:rsidRPr="00C70A64" w:rsidRDefault="00C70A6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1655B6" w:rsidRDefault="001655B6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</w:t>
      </w:r>
      <w:r w:rsidR="00C70A64">
        <w:rPr>
          <w:rFonts w:eastAsia="Times New Roman"/>
          <w:color w:val="000000"/>
          <w:sz w:val="24"/>
          <w:szCs w:val="24"/>
          <w:lang w:eastAsia="ru-RU"/>
        </w:rPr>
        <w:t>_________________</w:t>
      </w:r>
    </w:p>
    <w:p w:rsidR="001655B6" w:rsidRDefault="00C70A64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2448F">
        <w:rPr>
          <w:rFonts w:eastAsia="Times New Roman"/>
          <w:color w:val="000000"/>
          <w:sz w:val="24"/>
          <w:szCs w:val="24"/>
          <w:lang w:eastAsia="ru-RU"/>
        </w:rPr>
        <w:t>__</w:t>
      </w:r>
      <w:r w:rsidR="001655B6"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671384" w:rsidRPr="00671384" w:rsidRDefault="00C70A6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1655B6" w:rsidRDefault="001655B6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</w:t>
      </w:r>
      <w:r w:rsidR="00671384">
        <w:rPr>
          <w:rFonts w:eastAsia="Times New Roman"/>
          <w:color w:val="000000"/>
          <w:sz w:val="24"/>
          <w:szCs w:val="24"/>
          <w:lang w:eastAsia="ru-RU"/>
        </w:rPr>
        <w:t>__________________________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671384" w:rsidRDefault="00671384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655B6" w:rsidRDefault="001655B6" w:rsidP="00671384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671384" w:rsidRPr="00671384" w:rsidRDefault="001655B6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671384" w:rsidRPr="00671384">
        <w:t xml:space="preserve"> </w:t>
      </w:r>
      <w:r w:rsidR="00671384"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671384" w:rsidRPr="00671384" w:rsidRDefault="001655B6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="00671384"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A12853" w:rsidRDefault="001655B6" w:rsidP="00A12853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B2448F" w:rsidRDefault="00B2448F" w:rsidP="001655B6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</w:t>
      </w:r>
      <w:r w:rsidR="00A12853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контрольного (надзорного) мероприятия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103542" w:rsidRDefault="00103542" w:rsidP="001655B6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Реквизиты решения контрольного (надзорного) органа о проведении контрольного (надзорного) мероприятия, </w:t>
      </w:r>
      <w:proofErr w:type="gramStart"/>
      <w:r w:rsidRPr="00671384">
        <w:rPr>
          <w:rFonts w:eastAsia="Times New Roman"/>
          <w:color w:val="000000"/>
          <w:sz w:val="20"/>
          <w:szCs w:val="20"/>
          <w:lang w:eastAsia="ru-RU"/>
        </w:rPr>
        <w:t>подписанное</w:t>
      </w:r>
      <w:proofErr w:type="gramEnd"/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уполномоченным должностным лицом контрольного (надзорного) органа</w:t>
      </w:r>
    </w:p>
    <w:p w:rsidR="00B2448F" w:rsidRDefault="00B2448F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03542" w:rsidRPr="00103542" w:rsidRDefault="00103542" w:rsidP="00103542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="00A12853"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 w:rsidR="00A12853"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A12853" w:rsidRDefault="00A12853" w:rsidP="005162B5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</w:t>
      </w:r>
      <w:r w:rsidR="005162B5" w:rsidRPr="00B2448F">
        <w:rPr>
          <w:rFonts w:eastAsia="Times New Roman"/>
          <w:color w:val="000000"/>
          <w:sz w:val="22"/>
          <w:szCs w:val="22"/>
          <w:lang w:eastAsia="ru-RU"/>
        </w:rPr>
        <w:t xml:space="preserve">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</w:t>
      </w:r>
      <w:proofErr w:type="gramStart"/>
      <w:r w:rsidR="005162B5" w:rsidRPr="00B2448F">
        <w:rPr>
          <w:rFonts w:eastAsia="Times New Roman"/>
          <w:color w:val="000000"/>
          <w:sz w:val="22"/>
          <w:szCs w:val="22"/>
          <w:lang w:eastAsia="ru-RU"/>
        </w:rPr>
        <w:t>е-</w:t>
      </w:r>
      <w:proofErr w:type="gramEnd"/>
      <w:r w:rsidR="005162B5" w:rsidRPr="00B2448F">
        <w:rPr>
          <w:rFonts w:eastAsia="Times New Roman"/>
          <w:color w:val="000000"/>
          <w:sz w:val="22"/>
          <w:szCs w:val="22"/>
          <w:lang w:eastAsia="ru-RU"/>
        </w:rPr>
        <w:t xml:space="preserve"> инспектор):</w:t>
      </w:r>
      <w:r w:rsidR="005162B5"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5162B5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103542" w:rsidRPr="00103542" w:rsidRDefault="00103542" w:rsidP="00B2448F">
      <w:pPr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103542" w:rsidRDefault="00103542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999"/>
        <w:gridCol w:w="2488"/>
        <w:gridCol w:w="600"/>
        <w:gridCol w:w="567"/>
        <w:gridCol w:w="567"/>
        <w:gridCol w:w="1134"/>
      </w:tblGrid>
      <w:tr w:rsidR="003938AE" w:rsidRPr="003938AE" w:rsidTr="003938A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 xml:space="preserve">№ </w:t>
            </w:r>
            <w:proofErr w:type="gramStart"/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п</w:t>
            </w:r>
            <w:proofErr w:type="gramEnd"/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/п</w:t>
            </w:r>
          </w:p>
        </w:tc>
        <w:tc>
          <w:tcPr>
            <w:tcW w:w="3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Список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установлены  обязательные требования</w:t>
            </w:r>
          </w:p>
        </w:tc>
        <w:tc>
          <w:tcPr>
            <w:tcW w:w="1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Варианты ответа</w:t>
            </w:r>
            <w:r>
              <w:t xml:space="preserve">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 выполнении установленных требований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Примечание </w:t>
            </w:r>
          </w:p>
          <w:p w:rsidR="00D36BB0" w:rsidRDefault="003938AE" w:rsidP="003938AE">
            <w:pPr>
              <w:suppressAutoHyphens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(в случае заполнения графы  "</w:t>
            </w:r>
            <w:proofErr w:type="spellStart"/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неприме</w:t>
            </w:r>
            <w:proofErr w:type="spellEnd"/>
            <w:proofErr w:type="gramEnd"/>
          </w:p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proofErr w:type="spellStart"/>
            <w:proofErr w:type="gramStart"/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нимо</w:t>
            </w:r>
            <w:proofErr w:type="spellEnd"/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")</w:t>
            </w:r>
            <w:proofErr w:type="gramEnd"/>
          </w:p>
        </w:tc>
      </w:tr>
      <w:tr w:rsidR="003938AE" w:rsidRPr="003938AE" w:rsidTr="003938A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3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неприменимо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b/>
                <w:bCs/>
                <w:kern w:val="2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Содержание территории общего пользования и порядок пользования таким территориями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своевременная уборка прилегающих территорий?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Имеются ли оборудованные контейнерные площадки накопления твердых коммунальных отходов, площадки для складирования отдельных групп коммунальных отходов и крупногабаритных отходов?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1.4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запрет на мойку загрязненных транспортных средств вне специально отведенных для этого мест?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1.5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Соблюдается ли запрет на сброс, складирование, размещение отходов и мусора, в </w:t>
            </w:r>
            <w:proofErr w:type="spell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т.ч</w:t>
            </w:r>
            <w:proofErr w:type="spellEnd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. образовавшихся от ремонта, опиловки деревьев и кустарников, снега, грунта по территории общего пользования, придомовой территории, а также на объекты внешнего благоустройства?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1.6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Включает ли площадка автостоянок, заправочных станций покрытие дорожное асфальтобетонное, элементы сопряжения поверхностей, разделительные элементы, осветительное и информационное оборудование, туалет, мусорные контейнеры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1.7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1.8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Содержатся ли чистоте подъездные пути к строительным площадкам? Организована ли ежедневная уборка?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1.9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складирование на землях общего пользования строительных материалов, угля, дров и т.п. в неустановленный Правилами период?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  <w:t>1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  <w:t>10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возведение пристроек, козырьков, ограждений, навесов, ставень, не предусмотренных согласованными проектами, и использовать их под складские цели</w:t>
            </w:r>
            <w:proofErr w:type="gram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;?</w:t>
            </w:r>
            <w:proofErr w:type="gramEnd"/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1.11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повреждение и уничтожение объектов благоустройства?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1.12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Соблюдается ли требование о запрете  стоянки </w:t>
            </w:r>
            <w:proofErr w:type="spell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разукомлектованных</w:t>
            </w:r>
            <w:proofErr w:type="spellEnd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 транспортных средств?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1.13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color w:val="000000"/>
                <w:kern w:val="2"/>
                <w:sz w:val="21"/>
                <w:szCs w:val="21"/>
                <w:lang w:eastAsia="zh-CN" w:bidi="hi-IN"/>
              </w:rPr>
              <w:t xml:space="preserve">Соблюдается ли требование по уборке, благоустройству, поддержанию чистоты территорий, въездов и выездов с АЗС, </w:t>
            </w:r>
            <w:proofErr w:type="spellStart"/>
            <w:r w:rsidRPr="003938AE">
              <w:rPr>
                <w:rFonts w:ascii="Liberation Serif" w:eastAsia="WenQuanYi Zen Hei Sharp" w:hAnsi="Liberation Serif" w:cs="Lohit Devanagari"/>
                <w:color w:val="000000"/>
                <w:kern w:val="2"/>
                <w:sz w:val="21"/>
                <w:szCs w:val="21"/>
                <w:lang w:eastAsia="zh-CN" w:bidi="hi-IN"/>
              </w:rPr>
              <w:t>автомоечных</w:t>
            </w:r>
            <w:proofErr w:type="spellEnd"/>
            <w:r w:rsidRPr="003938AE">
              <w:rPr>
                <w:rFonts w:ascii="Liberation Serif" w:eastAsia="WenQuanYi Zen Hei Sharp" w:hAnsi="Liberation Serif" w:cs="Lohit Devanagari"/>
                <w:color w:val="000000"/>
                <w:kern w:val="2"/>
                <w:sz w:val="21"/>
                <w:szCs w:val="21"/>
                <w:lang w:eastAsia="zh-CN" w:bidi="hi-IN"/>
              </w:rPr>
              <w:t xml:space="preserve"> (и) или авторемонтных станций, автостоянок, заправочных комплексов и прилегающих территорий, но не менее 50-метровой зоны по периметру, подъездов к ним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D36BB0" w:rsidRDefault="00D36BB0" w:rsidP="00D36BB0">
            <w:pPr>
              <w:suppressAutoHyphens/>
              <w:jc w:val="center"/>
              <w:rPr>
                <w:rFonts w:eastAsia="WenQuanYi Zen Hei Sharp"/>
                <w:b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Внешний вид фасадов и ограждающих конструкций зданий, строений, сооружений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подъезда и квартир, международный символ доступности объекта для инвалидов?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Проводится ли своевременное техническое обслуживание и проведение ремонта, в том числе элементов фасадов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наличие и содержание в исправном состоянии водостоков, водосточных труб и сливов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2.5.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мытье окон, витрин, вывесок и указателей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2.6.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2.8.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надлежащее состояние и содержание в исправном состоянии инженерных сетей и сооружений, линейных сооружений и коммуникаций, а также гидротехнических сооружений?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color w:val="000000"/>
                <w:kern w:val="2"/>
                <w:sz w:val="21"/>
                <w:szCs w:val="21"/>
                <w:lang w:eastAsia="zh-CN" w:bidi="hi-IN"/>
              </w:rPr>
              <w:t>Содержание некапитальных сооружений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о наличии информационных табличек с указанием атрибутов субъекта торговли на установленных сезонных, передвижных торговых точках?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proofErr w:type="gram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своевременное устранение бумажного спама (наклеек, объявлений, рекламы), посторонних надписей, замена разбитых стекол, конструктивных элементов, очистка, покраска, промывка фасадов некапитальных нестационарных сооружений?</w:t>
            </w:r>
            <w:proofErr w:type="gramEnd"/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своевременная уборка территории, прилегающей к некапитальным нестационарным сооружениям?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Имеются ли урны возле нестационарных объектов?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3.5.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Соблюдается ли требование о запрете размещения нестационарных сооружений в арках зданий, на газонах, площадках (детских, отдыха, спортивных,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lastRenderedPageBreak/>
              <w:t>транспортных стоянок), посадочных площадках пассажирского транспорта, в охранной зоне водопроводных и канализационных сетей, трубопроводов, за исключением сооружений, входящих в остановочно-торговый комплекс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б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3.6.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обеспечению круглосуточного и беспрепятственного проезда на придомовую территорию спецтехники, в том числе запрет на использование для стоянки и размещения транспортных средств на проезжей части улиц, проездов, тротуаров и др. территорий, препятствующих механизированной уборке территории?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поддержание в технически исправном состоянии и чистоте информационные и рекламные конструкции?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3.8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proofErr w:type="gram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по недопущению размещения информационных и рекламных конструкций на деревьях, кустарниках, воротах, дорожных или газонных ограждениях, на ограждениях крылец, пандусов и лестниц, перильных ограждениях, колоннах зданий, на шлагбаумах, подпорных стенках и т.п. конструкциях и сооружениях, на стационарных ограждениях архитектурных ансамблей, парков, скверов, дворовых территорий, территорий организаций, автостоянок, торговых и спортивных комплексов?</w:t>
            </w:r>
            <w:proofErr w:type="gramEnd"/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установке отдельно стоящих информационных и рекламных конструкций?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3.1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0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надлежащее содержание передвижных, переносных мелкорозничных объектов торговли (палаток, тележек, автофургонов, лотков и т.п.), а также прилегающей к ним территории?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территории  сельского 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lastRenderedPageBreak/>
              <w:t>4.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Организация озеленения территории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проведение мероприятий по обеспечению сохранности зеленых насаждений в целом, обеспечивается ли квалифицированный уход за существующими зелеными насаждениями?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Соблюдается ли запрет на осуществление хозяйственной и иной деятельности, </w:t>
            </w:r>
            <w:proofErr w:type="gram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оказывающую</w:t>
            </w:r>
            <w:proofErr w:type="gramEnd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 негативное воздействие на территориях с зелеными насаждениями?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собственниками и пользователями земельных участков своевременное удаление сухих и аварийных деревьев, вырезка сухих и поломанных сучьев и веток, замазка ран, дупел на деревьях, уборку поросли?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при производстве работ по строительству, реконструкции, капитальному ремонту, ремонту объектов капитального строительства и линейных объектов, меры по обеспечению сохранности зеленых насаждений и (или) их восстановление?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Содержание элементов благоустройства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5.1.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  <w:t>Имеется ли порубочный билет при производстве строительных, ремонтных работ?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5.2.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надлежащее содержание (профилактическое обследование, очистка, ремонт) имеющейся системы дренажей и дождевой канализации, в том числе смотровых колодцев, камер,  замена люков?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5.3.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Имеется ли ордер (разрешение) на проведение (производство) земляных работ?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6.</w:t>
            </w:r>
          </w:p>
        </w:tc>
        <w:tc>
          <w:tcPr>
            <w:tcW w:w="64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color w:val="000000"/>
                <w:kern w:val="2"/>
                <w:sz w:val="21"/>
                <w:szCs w:val="21"/>
                <w:lang w:eastAsia="zh-CN" w:bidi="hi-IN"/>
              </w:rPr>
              <w:t>Соблюдение порядка определения границ прилегающих территорий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6.1.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zh-CN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zh-CN"/>
              </w:rPr>
              <w:t>Соблюдение установленного правилами благоустройства  порядка определения границ прилегающих территорий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rPr>
          <w:trHeight w:val="95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7.</w:t>
            </w:r>
          </w:p>
        </w:tc>
        <w:tc>
          <w:tcPr>
            <w:tcW w:w="64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b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 w:cs="Lohit Devanagari"/>
                <w:b/>
                <w:kern w:val="2"/>
                <w:sz w:val="21"/>
                <w:szCs w:val="21"/>
                <w:lang w:eastAsia="zh-CN" w:bidi="hi-IN"/>
              </w:rPr>
              <w:t>Доступность для инвалидов объектов социальной, инженерной и транспортной инфраструктур и предоставляемых услуг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both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7.2.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Соблюдаются ли требования к тротуарам, подходам, пандусам и ступеням к  зданиям и </w:t>
            </w:r>
            <w:proofErr w:type="gramStart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сооружениях</w:t>
            </w:r>
            <w:proofErr w:type="gramEnd"/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 общественного назначения для осуществления беспрепятственного доступа инвалидов к таким объектам?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proofErr w:type="gramStart"/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</w:t>
            </w:r>
            <w:proofErr w:type="gramEnd"/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both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:rsidR="003938AE" w:rsidRDefault="003938AE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  <w:proofErr w:type="gramEnd"/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lastRenderedPageBreak/>
        <w:t xml:space="preserve">                                                                 Должность, Ф.И.О.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н(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Копию проверочного листа получи</w:t>
      </w:r>
      <w:proofErr w:type="gramStart"/>
      <w:r w:rsidRPr="00DB4769">
        <w:rPr>
          <w:rFonts w:eastAsia="Times New Roman"/>
          <w:sz w:val="24"/>
          <w:szCs w:val="24"/>
          <w:lang w:eastAsia="ru-RU"/>
        </w:rPr>
        <w:t>л(</w:t>
      </w:r>
      <w:proofErr w:type="gramEnd"/>
      <w:r w:rsidRPr="00DB4769">
        <w:rPr>
          <w:rFonts w:eastAsia="Times New Roman"/>
          <w:sz w:val="24"/>
          <w:szCs w:val="24"/>
          <w:lang w:eastAsia="ru-RU"/>
        </w:rPr>
        <w:t>а):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DB4769">
        <w:rPr>
          <w:rFonts w:eastAsia="Times New Roman"/>
          <w:sz w:val="20"/>
          <w:szCs w:val="20"/>
          <w:lang w:eastAsia="ru-RU"/>
        </w:rPr>
        <w:t>проводящего</w:t>
      </w:r>
      <w:proofErr w:type="gramEnd"/>
      <w:r w:rsidRPr="00DB4769">
        <w:rPr>
          <w:rFonts w:eastAsia="Times New Roman"/>
          <w:sz w:val="20"/>
          <w:szCs w:val="20"/>
          <w:lang w:eastAsia="ru-RU"/>
        </w:rPr>
        <w:t xml:space="preserve"> проверку)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DB4769" w:rsidRPr="00DB4769" w:rsidRDefault="00DB4769" w:rsidP="00DB4769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  <w:bookmarkStart w:id="0" w:name="_GoBack"/>
      <w:bookmarkEnd w:id="0"/>
    </w:p>
    <w:sectPr w:rsidR="00C9526B" w:rsidSect="00A456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E91" w:rsidRDefault="00053E91" w:rsidP="00B833FF">
      <w:r>
        <w:separator/>
      </w:r>
    </w:p>
  </w:endnote>
  <w:endnote w:type="continuationSeparator" w:id="0">
    <w:p w:rsidR="00053E91" w:rsidRDefault="00053E91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E91" w:rsidRDefault="00053E91" w:rsidP="00B833FF">
      <w:r>
        <w:separator/>
      </w:r>
    </w:p>
  </w:footnote>
  <w:footnote w:type="continuationSeparator" w:id="0">
    <w:p w:rsidR="00053E91" w:rsidRDefault="00053E91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74825E4E"/>
    <w:multiLevelType w:val="multilevel"/>
    <w:tmpl w:val="80BA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32FF"/>
    <w:rsid w:val="00007BBF"/>
    <w:rsid w:val="00023A1A"/>
    <w:rsid w:val="0002573F"/>
    <w:rsid w:val="000444A1"/>
    <w:rsid w:val="00050489"/>
    <w:rsid w:val="00050D13"/>
    <w:rsid w:val="00053E91"/>
    <w:rsid w:val="00056FDF"/>
    <w:rsid w:val="000B1FFC"/>
    <w:rsid w:val="000C31DE"/>
    <w:rsid w:val="000E21AC"/>
    <w:rsid w:val="00103542"/>
    <w:rsid w:val="00117CB3"/>
    <w:rsid w:val="0015562B"/>
    <w:rsid w:val="001655B6"/>
    <w:rsid w:val="00173555"/>
    <w:rsid w:val="00176304"/>
    <w:rsid w:val="0018481B"/>
    <w:rsid w:val="001A4E40"/>
    <w:rsid w:val="001B12AD"/>
    <w:rsid w:val="001D1783"/>
    <w:rsid w:val="001F5E8E"/>
    <w:rsid w:val="00213C3C"/>
    <w:rsid w:val="0022449A"/>
    <w:rsid w:val="00226B9E"/>
    <w:rsid w:val="00283A81"/>
    <w:rsid w:val="002A5DE8"/>
    <w:rsid w:val="002C698F"/>
    <w:rsid w:val="002D2CC3"/>
    <w:rsid w:val="002E56C0"/>
    <w:rsid w:val="00304581"/>
    <w:rsid w:val="00306D18"/>
    <w:rsid w:val="00315F91"/>
    <w:rsid w:val="00372385"/>
    <w:rsid w:val="00390652"/>
    <w:rsid w:val="003938AE"/>
    <w:rsid w:val="003C038C"/>
    <w:rsid w:val="003D543A"/>
    <w:rsid w:val="003E0CE0"/>
    <w:rsid w:val="003E5751"/>
    <w:rsid w:val="003E7BFC"/>
    <w:rsid w:val="00474DB6"/>
    <w:rsid w:val="00493477"/>
    <w:rsid w:val="004A2BDC"/>
    <w:rsid w:val="004A7F00"/>
    <w:rsid w:val="004C17B4"/>
    <w:rsid w:val="004C5A82"/>
    <w:rsid w:val="005162B5"/>
    <w:rsid w:val="00547212"/>
    <w:rsid w:val="00553B15"/>
    <w:rsid w:val="00572F7A"/>
    <w:rsid w:val="005747BA"/>
    <w:rsid w:val="00580DCD"/>
    <w:rsid w:val="005812E7"/>
    <w:rsid w:val="00583FAE"/>
    <w:rsid w:val="00591CA6"/>
    <w:rsid w:val="005D0176"/>
    <w:rsid w:val="005E65F3"/>
    <w:rsid w:val="00621C6E"/>
    <w:rsid w:val="00622F67"/>
    <w:rsid w:val="00637552"/>
    <w:rsid w:val="00640E05"/>
    <w:rsid w:val="00671384"/>
    <w:rsid w:val="006778BE"/>
    <w:rsid w:val="00693713"/>
    <w:rsid w:val="006A0CCF"/>
    <w:rsid w:val="006B764C"/>
    <w:rsid w:val="006E69D7"/>
    <w:rsid w:val="006F18E7"/>
    <w:rsid w:val="006F32A2"/>
    <w:rsid w:val="007001C8"/>
    <w:rsid w:val="0072598E"/>
    <w:rsid w:val="007370F3"/>
    <w:rsid w:val="00764F7B"/>
    <w:rsid w:val="007665DE"/>
    <w:rsid w:val="00796627"/>
    <w:rsid w:val="007A304E"/>
    <w:rsid w:val="007B7339"/>
    <w:rsid w:val="008043A3"/>
    <w:rsid w:val="0085316D"/>
    <w:rsid w:val="008576EF"/>
    <w:rsid w:val="008630AD"/>
    <w:rsid w:val="008C4C7D"/>
    <w:rsid w:val="008C6968"/>
    <w:rsid w:val="008F0A0B"/>
    <w:rsid w:val="008F1997"/>
    <w:rsid w:val="00903B39"/>
    <w:rsid w:val="00910687"/>
    <w:rsid w:val="009150D0"/>
    <w:rsid w:val="00945903"/>
    <w:rsid w:val="00956781"/>
    <w:rsid w:val="00957CC9"/>
    <w:rsid w:val="0099615F"/>
    <w:rsid w:val="009A4A3D"/>
    <w:rsid w:val="009A6A8A"/>
    <w:rsid w:val="009B35F3"/>
    <w:rsid w:val="009D43DB"/>
    <w:rsid w:val="00A05AB1"/>
    <w:rsid w:val="00A12853"/>
    <w:rsid w:val="00A15475"/>
    <w:rsid w:val="00A25BF9"/>
    <w:rsid w:val="00A45655"/>
    <w:rsid w:val="00AB606F"/>
    <w:rsid w:val="00AD109D"/>
    <w:rsid w:val="00AD1F88"/>
    <w:rsid w:val="00AE15B8"/>
    <w:rsid w:val="00B2448F"/>
    <w:rsid w:val="00B27EC7"/>
    <w:rsid w:val="00B65686"/>
    <w:rsid w:val="00B7362D"/>
    <w:rsid w:val="00B833FF"/>
    <w:rsid w:val="00B91442"/>
    <w:rsid w:val="00BB1433"/>
    <w:rsid w:val="00BB2804"/>
    <w:rsid w:val="00BC37A2"/>
    <w:rsid w:val="00BC60C6"/>
    <w:rsid w:val="00BE09BC"/>
    <w:rsid w:val="00C308CC"/>
    <w:rsid w:val="00C61A8A"/>
    <w:rsid w:val="00C64142"/>
    <w:rsid w:val="00C70A64"/>
    <w:rsid w:val="00C8488F"/>
    <w:rsid w:val="00C92958"/>
    <w:rsid w:val="00C9526B"/>
    <w:rsid w:val="00CA00D3"/>
    <w:rsid w:val="00CD56ED"/>
    <w:rsid w:val="00CF1317"/>
    <w:rsid w:val="00CF4B2D"/>
    <w:rsid w:val="00D11947"/>
    <w:rsid w:val="00D158B2"/>
    <w:rsid w:val="00D36BB0"/>
    <w:rsid w:val="00D377AB"/>
    <w:rsid w:val="00D746A8"/>
    <w:rsid w:val="00D967F2"/>
    <w:rsid w:val="00DA0DEE"/>
    <w:rsid w:val="00DA5B96"/>
    <w:rsid w:val="00DA6232"/>
    <w:rsid w:val="00DB2356"/>
    <w:rsid w:val="00DB4769"/>
    <w:rsid w:val="00DC7892"/>
    <w:rsid w:val="00DF269D"/>
    <w:rsid w:val="00E21B68"/>
    <w:rsid w:val="00E23D57"/>
    <w:rsid w:val="00E276EB"/>
    <w:rsid w:val="00E34AD1"/>
    <w:rsid w:val="00E40F94"/>
    <w:rsid w:val="00E44A3E"/>
    <w:rsid w:val="00E512BD"/>
    <w:rsid w:val="00E7557A"/>
    <w:rsid w:val="00E876DC"/>
    <w:rsid w:val="00E91FA9"/>
    <w:rsid w:val="00E93176"/>
    <w:rsid w:val="00EC1733"/>
    <w:rsid w:val="00EC2BDC"/>
    <w:rsid w:val="00EC312A"/>
    <w:rsid w:val="00EC64A4"/>
    <w:rsid w:val="00EE2981"/>
    <w:rsid w:val="00EF58D0"/>
    <w:rsid w:val="00F052F3"/>
    <w:rsid w:val="00F30A88"/>
    <w:rsid w:val="00F4434C"/>
    <w:rsid w:val="00F61262"/>
    <w:rsid w:val="00FA39F5"/>
    <w:rsid w:val="00FA46A0"/>
    <w:rsid w:val="00FB2494"/>
    <w:rsid w:val="00FB3B9D"/>
    <w:rsid w:val="00FD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3FE9-E8A7-4D70-868B-779799D3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Nadezhda</cp:lastModifiedBy>
  <cp:revision>56</cp:revision>
  <cp:lastPrinted>2021-12-28T10:31:00Z</cp:lastPrinted>
  <dcterms:created xsi:type="dcterms:W3CDTF">2019-12-12T13:42:00Z</dcterms:created>
  <dcterms:modified xsi:type="dcterms:W3CDTF">2022-01-20T05:50:00Z</dcterms:modified>
</cp:coreProperties>
</file>