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35" w:rsidRDefault="00CE4A35" w:rsidP="00CE4A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CE4A35" w:rsidRDefault="00CE4A35" w:rsidP="00CE4A3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4A35" w:rsidRDefault="00CE4A35" w:rsidP="00CE4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</w:t>
      </w:r>
      <w:r>
        <w:rPr>
          <w:rFonts w:ascii="Times New Roman" w:hAnsi="Times New Roman"/>
          <w:sz w:val="28"/>
          <w:szCs w:val="28"/>
        </w:rPr>
        <w:t>ответствии с Распоряжением от 26.12.2016 г. №  88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CE4A35" w:rsidRPr="00CE4A35" w:rsidRDefault="00CE4A35" w:rsidP="00CE4A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 xml:space="preserve">-Ярославская область, Ростовский район, </w:t>
      </w:r>
      <w:proofErr w:type="spellStart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 xml:space="preserve"> с/о, </w:t>
      </w:r>
      <w:proofErr w:type="spellStart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оддыбье</w:t>
      </w:r>
      <w:proofErr w:type="spellEnd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 xml:space="preserve"> , площадью 1357 кв. м, для ведения личного подсобного хозяйства;</w:t>
      </w:r>
    </w:p>
    <w:p w:rsidR="00CE4A35" w:rsidRPr="00CE4A35" w:rsidRDefault="00CE4A35" w:rsidP="00CE4A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Савинский с/о, </w:t>
      </w:r>
      <w:proofErr w:type="spellStart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>авинское</w:t>
      </w:r>
      <w:proofErr w:type="spellEnd"/>
      <w:r w:rsidRPr="00CE4A35">
        <w:rPr>
          <w:rFonts w:ascii="Times New Roman" w:eastAsia="Times New Roman" w:hAnsi="Times New Roman"/>
          <w:sz w:val="28"/>
          <w:szCs w:val="28"/>
          <w:lang w:eastAsia="ru-RU"/>
        </w:rPr>
        <w:t xml:space="preserve"> , площадью 1586 кв. м, для ведения личного подсобного хозяйства;</w:t>
      </w:r>
    </w:p>
    <w:p w:rsidR="00CE4A35" w:rsidRDefault="00CE4A35" w:rsidP="00CE4A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CE4A35" w:rsidRDefault="00CE4A35" w:rsidP="00CE4A35"/>
    <w:p w:rsidR="00C025C6" w:rsidRDefault="00C025C6"/>
    <w:sectPr w:rsidR="00C02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6A"/>
    <w:rsid w:val="00C025C6"/>
    <w:rsid w:val="00CE4A35"/>
    <w:rsid w:val="00C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dcterms:created xsi:type="dcterms:W3CDTF">2016-12-26T04:42:00Z</dcterms:created>
  <dcterms:modified xsi:type="dcterms:W3CDTF">2016-12-26T04:43:00Z</dcterms:modified>
</cp:coreProperties>
</file>