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B8" w:rsidRDefault="00870FB8" w:rsidP="00870FB8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870FB8" w:rsidRDefault="00870FB8" w:rsidP="00870FB8">
      <w:pPr>
        <w:snapToGrid w:val="0"/>
        <w:rPr>
          <w:sz w:val="32"/>
          <w:szCs w:val="32"/>
        </w:rPr>
      </w:pPr>
    </w:p>
    <w:p w:rsidR="00870FB8" w:rsidRDefault="00870FB8" w:rsidP="00870FB8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70FB8" w:rsidRDefault="00870FB8" w:rsidP="00870FB8">
      <w:pPr>
        <w:snapToGrid w:val="0"/>
        <w:rPr>
          <w:sz w:val="28"/>
          <w:szCs w:val="28"/>
        </w:rPr>
      </w:pPr>
    </w:p>
    <w:p w:rsidR="00870FB8" w:rsidRDefault="00DF66B4" w:rsidP="00870FB8">
      <w:pPr>
        <w:snapToGrid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98127B">
        <w:rPr>
          <w:sz w:val="28"/>
          <w:szCs w:val="28"/>
        </w:rPr>
        <w:t>т</w:t>
      </w:r>
      <w:r>
        <w:rPr>
          <w:sz w:val="28"/>
          <w:szCs w:val="28"/>
        </w:rPr>
        <w:t xml:space="preserve"> 19.12.2024</w:t>
      </w:r>
      <w:r w:rsidR="0098127B">
        <w:rPr>
          <w:sz w:val="28"/>
          <w:szCs w:val="28"/>
        </w:rPr>
        <w:t xml:space="preserve">  </w:t>
      </w:r>
      <w:r w:rsidR="00870FB8">
        <w:rPr>
          <w:sz w:val="28"/>
          <w:szCs w:val="28"/>
        </w:rPr>
        <w:t xml:space="preserve">                                     </w:t>
      </w:r>
      <w:r w:rsidR="0098127B">
        <w:rPr>
          <w:sz w:val="28"/>
          <w:szCs w:val="28"/>
        </w:rPr>
        <w:t xml:space="preserve">                  </w:t>
      </w:r>
      <w:r w:rsidR="0098127B">
        <w:rPr>
          <w:sz w:val="28"/>
          <w:szCs w:val="28"/>
        </w:rPr>
        <w:tab/>
        <w:t xml:space="preserve">      №  </w:t>
      </w:r>
      <w:r>
        <w:rPr>
          <w:sz w:val="28"/>
          <w:szCs w:val="28"/>
        </w:rPr>
        <w:t>39</w:t>
      </w:r>
    </w:p>
    <w:p w:rsidR="00870FB8" w:rsidRDefault="00870FB8" w:rsidP="00870FB8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870FB8" w:rsidRDefault="00870FB8" w:rsidP="00870FB8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 </w:t>
      </w:r>
    </w:p>
    <w:p w:rsidR="00870FB8" w:rsidRDefault="00870FB8" w:rsidP="00870FB8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870FB8" w:rsidRDefault="00870FB8" w:rsidP="00870FB8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870FB8" w:rsidRDefault="00870FB8" w:rsidP="00870FB8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руководствуясь Уставом сельского поселения Ишня,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870FB8" w:rsidRDefault="00870FB8" w:rsidP="00870FB8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870FB8" w:rsidRDefault="00870FB8" w:rsidP="00870FB8">
      <w:pPr>
        <w:widowControl w:val="0"/>
        <w:numPr>
          <w:ilvl w:val="0"/>
          <w:numId w:val="1"/>
        </w:numPr>
        <w:tabs>
          <w:tab w:val="num" w:pos="993"/>
        </w:tabs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</w:t>
      </w:r>
      <w:r>
        <w:rPr>
          <w:rFonts w:eastAsia="Calibri"/>
          <w:sz w:val="28"/>
          <w:szCs w:val="28"/>
          <w:lang w:eastAsia="x-none"/>
        </w:rPr>
        <w:t xml:space="preserve"> Соглашение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</w:t>
      </w:r>
      <w:r w:rsidR="0098127B">
        <w:rPr>
          <w:rFonts w:eastAsia="Calibri"/>
          <w:sz w:val="28"/>
          <w:szCs w:val="28"/>
          <w:lang w:eastAsia="x-none"/>
        </w:rPr>
        <w:t>, предусмотренных пунктом 1</w:t>
      </w:r>
      <w:r>
        <w:rPr>
          <w:rFonts w:eastAsia="Calibri"/>
          <w:sz w:val="28"/>
          <w:szCs w:val="28"/>
          <w:lang w:eastAsia="x-none"/>
        </w:rPr>
        <w:t xml:space="preserve"> части 1 статьи 14 Федерального закона от 06.10.2003 № 131-ФЗ «Об общих принципах местного самоуправления в Российской Федерации» 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870FB8" w:rsidRDefault="00870FB8" w:rsidP="00870FB8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870FB8" w:rsidRDefault="00870FB8" w:rsidP="00870FB8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 и распространяет  свое  действие на правоотношения, возникшие с 01.01.2025 года.</w:t>
      </w:r>
    </w:p>
    <w:p w:rsidR="00870FB8" w:rsidRDefault="00870FB8" w:rsidP="00870FB8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870FB8" w:rsidRDefault="00870FB8" w:rsidP="00870FB8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870FB8" w:rsidRDefault="00870FB8" w:rsidP="00870FB8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870FB8" w:rsidRDefault="00870FB8" w:rsidP="00870FB8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Председатель Муниципального</w:t>
      </w:r>
    </w:p>
    <w:p w:rsidR="00870FB8" w:rsidRDefault="00870FB8" w:rsidP="00870FB8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А.В. Лукьянов</w:t>
      </w:r>
    </w:p>
    <w:p w:rsidR="00870FB8" w:rsidRDefault="00870FB8" w:rsidP="00870FB8">
      <w:pPr>
        <w:snapToGrid w:val="0"/>
        <w:spacing w:line="100" w:lineRule="atLeast"/>
        <w:jc w:val="both"/>
        <w:rPr>
          <w:sz w:val="28"/>
          <w:szCs w:val="28"/>
        </w:rPr>
      </w:pPr>
    </w:p>
    <w:p w:rsidR="00870FB8" w:rsidRDefault="00870FB8" w:rsidP="00870FB8">
      <w:pPr>
        <w:snapToGrid w:val="0"/>
        <w:spacing w:line="100" w:lineRule="atLeast"/>
        <w:jc w:val="both"/>
        <w:rPr>
          <w:sz w:val="28"/>
          <w:szCs w:val="28"/>
        </w:rPr>
      </w:pPr>
    </w:p>
    <w:p w:rsidR="00870FB8" w:rsidRDefault="00870FB8" w:rsidP="00870FB8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А.В. Ложкин</w:t>
      </w:r>
    </w:p>
    <w:p w:rsidR="00870FB8" w:rsidRDefault="00870FB8" w:rsidP="00870FB8"/>
    <w:p w:rsidR="00704F1C" w:rsidRDefault="00704F1C"/>
    <w:p w:rsidR="0098127B" w:rsidRDefault="0098127B"/>
    <w:p w:rsidR="0098127B" w:rsidRDefault="0098127B"/>
    <w:p w:rsidR="0098127B" w:rsidRDefault="0098127B"/>
    <w:p w:rsidR="0098127B" w:rsidRDefault="0098127B"/>
    <w:p w:rsidR="0098127B" w:rsidRDefault="0098127B"/>
    <w:p w:rsidR="0098127B" w:rsidRDefault="0098127B"/>
    <w:p w:rsidR="0098127B" w:rsidRPr="0098127B" w:rsidRDefault="0098127B" w:rsidP="0098127B">
      <w:pPr>
        <w:widowControl w:val="0"/>
        <w:ind w:right="27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8127B" w:rsidRPr="0098127B" w:rsidTr="00D05FD2">
        <w:tc>
          <w:tcPr>
            <w:tcW w:w="4785" w:type="dxa"/>
            <w:hideMark/>
          </w:tcPr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Утверждено решением 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Муниципального Совета 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сельского поселения Ишня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от  </w:t>
            </w:r>
            <w:r w:rsidR="00DF66B4">
              <w:rPr>
                <w:sz w:val="28"/>
                <w:szCs w:val="28"/>
              </w:rPr>
              <w:t xml:space="preserve">19.12.2024  </w:t>
            </w:r>
            <w:r w:rsidRPr="0098127B">
              <w:rPr>
                <w:sz w:val="28"/>
                <w:szCs w:val="28"/>
              </w:rPr>
              <w:t xml:space="preserve"> № </w:t>
            </w:r>
            <w:r w:rsidR="00DF66B4">
              <w:rPr>
                <w:sz w:val="28"/>
                <w:szCs w:val="28"/>
              </w:rPr>
              <w:t>39</w:t>
            </w:r>
            <w:r w:rsidRPr="009812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hideMark/>
          </w:tcPr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Утверждено решением       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Думы Ростовского муниципального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района </w:t>
            </w:r>
          </w:p>
          <w:p w:rsidR="0098127B" w:rsidRPr="0098127B" w:rsidRDefault="0098127B" w:rsidP="0098127B">
            <w:pPr>
              <w:widowControl w:val="0"/>
              <w:ind w:right="-853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от   </w:t>
            </w:r>
            <w:r w:rsidR="003E538A">
              <w:rPr>
                <w:sz w:val="28"/>
                <w:szCs w:val="28"/>
              </w:rPr>
              <w:t>12.12.</w:t>
            </w:r>
            <w:r w:rsidRPr="0098127B">
              <w:rPr>
                <w:sz w:val="28"/>
                <w:szCs w:val="28"/>
              </w:rPr>
              <w:t xml:space="preserve">  </w:t>
            </w:r>
            <w:r w:rsidR="003E538A">
              <w:rPr>
                <w:sz w:val="28"/>
                <w:szCs w:val="28"/>
              </w:rPr>
              <w:t>2024    №  165</w:t>
            </w:r>
            <w:r w:rsidRPr="0098127B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    </w:t>
            </w:r>
          </w:p>
        </w:tc>
      </w:tr>
    </w:tbl>
    <w:p w:rsidR="0098127B" w:rsidRPr="0098127B" w:rsidRDefault="0098127B" w:rsidP="0098127B">
      <w:pPr>
        <w:widowControl w:val="0"/>
        <w:ind w:right="-853"/>
        <w:rPr>
          <w:b/>
          <w:sz w:val="28"/>
          <w:szCs w:val="28"/>
        </w:rPr>
      </w:pPr>
    </w:p>
    <w:p w:rsidR="0098127B" w:rsidRPr="0098127B" w:rsidRDefault="0098127B" w:rsidP="0098127B">
      <w:pPr>
        <w:widowControl w:val="0"/>
        <w:ind w:right="-5"/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СОГЛАШЕНИЕ</w:t>
      </w:r>
    </w:p>
    <w:p w:rsidR="0098127B" w:rsidRPr="0098127B" w:rsidRDefault="0098127B" w:rsidP="0098127B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о передаче осуществления части полномочий сельского поселения Ишня по решению вопроса местного значения Ростовскому муниципальному району</w:t>
      </w:r>
    </w:p>
    <w:p w:rsidR="0098127B" w:rsidRPr="0098127B" w:rsidRDefault="0098127B" w:rsidP="0098127B">
      <w:pPr>
        <w:ind w:right="600"/>
        <w:jc w:val="center"/>
        <w:rPr>
          <w:b/>
          <w:sz w:val="28"/>
          <w:szCs w:val="28"/>
        </w:rPr>
      </w:pPr>
    </w:p>
    <w:p w:rsidR="0098127B" w:rsidRPr="0098127B" w:rsidRDefault="0098127B" w:rsidP="0098127B">
      <w:pPr>
        <w:ind w:right="-5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г. Ростов Ярославской области                        </w:t>
      </w:r>
      <w:r w:rsidR="00DF66B4">
        <w:rPr>
          <w:sz w:val="28"/>
          <w:szCs w:val="28"/>
        </w:rPr>
        <w:t xml:space="preserve">                          09.12.</w:t>
      </w:r>
      <w:r w:rsidRPr="0098127B">
        <w:rPr>
          <w:sz w:val="28"/>
          <w:szCs w:val="28"/>
        </w:rPr>
        <w:t xml:space="preserve"> 2024 года</w:t>
      </w:r>
    </w:p>
    <w:p w:rsidR="0098127B" w:rsidRPr="0098127B" w:rsidRDefault="0098127B" w:rsidP="0098127B">
      <w:pPr>
        <w:rPr>
          <w:sz w:val="28"/>
          <w:szCs w:val="28"/>
        </w:rPr>
      </w:pPr>
    </w:p>
    <w:p w:rsidR="0098127B" w:rsidRPr="0098127B" w:rsidRDefault="0098127B" w:rsidP="0098127B">
      <w:pPr>
        <w:ind w:firstLine="708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Администрация сельского поселения Ишня Ярославской области, в лице Главы сельского поселения Ишня Ложкина Андрея Владимировича, действующего на основании Устава сельского поселения Ишня, именуемая в дальнейшем </w:t>
      </w:r>
      <w:r w:rsidRPr="0098127B">
        <w:rPr>
          <w:b/>
          <w:sz w:val="28"/>
          <w:szCs w:val="28"/>
        </w:rPr>
        <w:t>«Поселение»,</w:t>
      </w:r>
      <w:r w:rsidRPr="0098127B">
        <w:rPr>
          <w:sz w:val="28"/>
          <w:szCs w:val="28"/>
        </w:rPr>
        <w:t xml:space="preserve"> с одной стороны, и администрация Ростовского муниципального района Ярославской области в лице Главы Ростовского муниципального района Шатского Андрея Валентиновича, действующего на основании Устава Ростовского муниципального района, именуемая в дальнейшем </w:t>
      </w:r>
      <w:r w:rsidRPr="0098127B">
        <w:rPr>
          <w:b/>
          <w:sz w:val="28"/>
          <w:szCs w:val="28"/>
        </w:rPr>
        <w:t>«Район»,</w:t>
      </w:r>
      <w:r w:rsidRPr="0098127B">
        <w:rPr>
          <w:sz w:val="28"/>
          <w:szCs w:val="28"/>
        </w:rPr>
        <w:t xml:space="preserve"> с другой стороны, совместно именуемые </w:t>
      </w:r>
      <w:r w:rsidRPr="0098127B">
        <w:rPr>
          <w:b/>
          <w:sz w:val="28"/>
          <w:szCs w:val="28"/>
        </w:rPr>
        <w:t>«Стороны»,</w:t>
      </w:r>
      <w:r w:rsidRPr="0098127B">
        <w:rPr>
          <w:sz w:val="28"/>
          <w:szCs w:val="28"/>
        </w:rPr>
        <w:t xml:space="preserve"> руководствуясь пунктом 4 статьи 15 Федерального закона от 06.10.2003 № 131-ФЗ «Об общих принципах организации местного самоуправления в Российской Федерации»,   заключили настоящее Соглашение о нижеследующем:</w:t>
      </w:r>
    </w:p>
    <w:p w:rsidR="0098127B" w:rsidRPr="0098127B" w:rsidRDefault="0098127B" w:rsidP="0098127B">
      <w:pPr>
        <w:ind w:firstLine="708"/>
        <w:jc w:val="both"/>
        <w:rPr>
          <w:sz w:val="28"/>
          <w:szCs w:val="28"/>
        </w:rPr>
      </w:pPr>
    </w:p>
    <w:p w:rsidR="0098127B" w:rsidRPr="0098127B" w:rsidRDefault="0098127B" w:rsidP="0098127B">
      <w:pPr>
        <w:numPr>
          <w:ilvl w:val="0"/>
          <w:numId w:val="2"/>
        </w:numPr>
        <w:tabs>
          <w:tab w:val="num" w:pos="360"/>
          <w:tab w:val="left" w:pos="2880"/>
          <w:tab w:val="left" w:pos="3420"/>
        </w:tabs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Предмет Соглашения</w:t>
      </w:r>
    </w:p>
    <w:p w:rsidR="0098127B" w:rsidRPr="0098127B" w:rsidRDefault="0098127B" w:rsidP="0098127B">
      <w:pPr>
        <w:tabs>
          <w:tab w:val="left" w:pos="2880"/>
          <w:tab w:val="left" w:pos="3420"/>
        </w:tabs>
        <w:ind w:left="1155"/>
        <w:rPr>
          <w:b/>
          <w:sz w:val="28"/>
          <w:szCs w:val="28"/>
        </w:rPr>
      </w:pPr>
    </w:p>
    <w:p w:rsidR="0098127B" w:rsidRPr="0098127B" w:rsidRDefault="0098127B" w:rsidP="0098127B">
      <w:pPr>
        <w:tabs>
          <w:tab w:val="left" w:pos="5985"/>
        </w:tabs>
        <w:suppressAutoHyphens/>
        <w:jc w:val="both"/>
        <w:rPr>
          <w:sz w:val="28"/>
          <w:szCs w:val="28"/>
          <w:lang w:eastAsia="ar-SA"/>
        </w:rPr>
      </w:pPr>
      <w:r w:rsidRPr="0098127B">
        <w:rPr>
          <w:sz w:val="28"/>
          <w:szCs w:val="28"/>
          <w:lang w:eastAsia="ar-SA"/>
        </w:rPr>
        <w:t xml:space="preserve">       1.1. Предметом настоящего Соглашения является передача Поселением Району осуществления части полномочий Поселения по решению вопроса местного значения, установленного пунктом 1 части 1, частью 3 статьи 14 Федерального закона от 06.10.2003 № 131-ФЗ «Об общих принципах организации местного самоуправления в Российской Федерации» в части: </w:t>
      </w:r>
    </w:p>
    <w:p w:rsidR="0098127B" w:rsidRPr="0098127B" w:rsidRDefault="0098127B" w:rsidP="0098127B">
      <w:pPr>
        <w:tabs>
          <w:tab w:val="left" w:pos="5985"/>
        </w:tabs>
        <w:suppressAutoHyphens/>
        <w:jc w:val="both"/>
        <w:rPr>
          <w:sz w:val="28"/>
          <w:szCs w:val="28"/>
          <w:lang w:eastAsia="ar-SA"/>
        </w:rPr>
      </w:pPr>
      <w:r w:rsidRPr="0098127B">
        <w:rPr>
          <w:sz w:val="28"/>
          <w:szCs w:val="28"/>
        </w:rPr>
        <w:t xml:space="preserve"> </w:t>
      </w:r>
      <w:r w:rsidRPr="0098127B">
        <w:rPr>
          <w:sz w:val="28"/>
          <w:szCs w:val="28"/>
          <w:lang w:eastAsia="ar-SA"/>
        </w:rPr>
        <w:t xml:space="preserve">      - осуществления внутреннего муниципального финансового контроля, предусмотренного статьей 269.2 Бюджетного кодекса Российской Федерации.</w:t>
      </w:r>
    </w:p>
    <w:p w:rsidR="0098127B" w:rsidRPr="0098127B" w:rsidRDefault="0098127B" w:rsidP="0098127B">
      <w:pPr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1.2. Организация исполнения полномочий по настоящему Соглашению осуществляется в соответствии с действующим законодательством Российской Федерации, правовыми актами Ярославской области, Ростовского муниципального района и сельского поселения Ишня.</w:t>
      </w:r>
    </w:p>
    <w:p w:rsidR="0098127B" w:rsidRPr="0098127B" w:rsidRDefault="0098127B" w:rsidP="0098127B">
      <w:pPr>
        <w:numPr>
          <w:ilvl w:val="1"/>
          <w:numId w:val="3"/>
        </w:numPr>
        <w:shd w:val="clear" w:color="auto" w:fill="FFFFFF"/>
        <w:tabs>
          <w:tab w:val="left" w:pos="993"/>
          <w:tab w:val="left" w:pos="1134"/>
          <w:tab w:val="left" w:pos="3072"/>
        </w:tabs>
        <w:ind w:right="24" w:firstLine="567"/>
        <w:contextualSpacing/>
        <w:jc w:val="both"/>
        <w:rPr>
          <w:sz w:val="28"/>
          <w:szCs w:val="28"/>
        </w:rPr>
      </w:pPr>
      <w:r w:rsidRPr="0098127B">
        <w:rPr>
          <w:sz w:val="28"/>
          <w:szCs w:val="28"/>
        </w:rPr>
        <w:lastRenderedPageBreak/>
        <w:t xml:space="preserve"> Переданные полномочия осуществляются Управлением муниципального контроля администрации Ростовского муниципального района Ярославской области.</w:t>
      </w:r>
    </w:p>
    <w:p w:rsidR="0098127B" w:rsidRPr="0098127B" w:rsidRDefault="0098127B" w:rsidP="0098127B">
      <w:pPr>
        <w:shd w:val="clear" w:color="auto" w:fill="FFFFFF"/>
        <w:ind w:left="1155" w:right="24"/>
        <w:contextualSpacing/>
        <w:jc w:val="center"/>
        <w:rPr>
          <w:b/>
          <w:sz w:val="28"/>
          <w:szCs w:val="28"/>
        </w:rPr>
      </w:pPr>
    </w:p>
    <w:p w:rsidR="0098127B" w:rsidRPr="0098127B" w:rsidRDefault="0098127B" w:rsidP="0098127B">
      <w:pPr>
        <w:numPr>
          <w:ilvl w:val="0"/>
          <w:numId w:val="3"/>
        </w:numPr>
        <w:shd w:val="clear" w:color="auto" w:fill="FFFFFF"/>
        <w:ind w:right="24"/>
        <w:contextualSpacing/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Права и обязанности Сторон</w:t>
      </w:r>
    </w:p>
    <w:p w:rsidR="0098127B" w:rsidRPr="0098127B" w:rsidRDefault="0098127B" w:rsidP="0098127B">
      <w:pPr>
        <w:shd w:val="clear" w:color="auto" w:fill="FFFFFF"/>
        <w:ind w:left="450" w:right="24"/>
        <w:contextualSpacing/>
        <w:rPr>
          <w:b/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2.1.</w:t>
      </w:r>
      <w:r w:rsidRPr="0098127B">
        <w:rPr>
          <w:b/>
          <w:sz w:val="28"/>
          <w:szCs w:val="28"/>
        </w:rPr>
        <w:tab/>
        <w:t>Поселение имеет право: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2.1.1.</w:t>
      </w:r>
      <w:r w:rsidRPr="0098127B"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2.1.2. Получать от Района информацию о ходе реализации переданных ему полномочий;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2.1.3.</w:t>
      </w:r>
      <w:r w:rsidRPr="0098127B">
        <w:rPr>
          <w:sz w:val="28"/>
          <w:szCs w:val="28"/>
        </w:rPr>
        <w:tab/>
        <w:t>Осуществлять контроль за исполнением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2.2.</w:t>
      </w:r>
      <w:r w:rsidRPr="0098127B">
        <w:rPr>
          <w:b/>
          <w:sz w:val="28"/>
          <w:szCs w:val="28"/>
        </w:rPr>
        <w:tab/>
        <w:t>Поселение обязано:</w:t>
      </w:r>
    </w:p>
    <w:p w:rsidR="0098127B" w:rsidRPr="0098127B" w:rsidRDefault="0098127B" w:rsidP="0098127B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 w:rsidRPr="0098127B">
        <w:rPr>
          <w:rFonts w:eastAsia="Courier New"/>
          <w:color w:val="000000"/>
          <w:sz w:val="28"/>
          <w:szCs w:val="28"/>
        </w:rPr>
        <w:t>2.2.1. Доводить в установленном порядке до Района уведомления о бюджетных ассигнованиях, передаваемых из бюджета сельского поселения Ишня в доход бюджета  Ростовского муниципального района в размере, определенном в разделе 3 настоящего Соглашения не позднее 1 рабочего дня после вступления в силу Решения Муниципального совета сельского поселения Ишня «О бюджете сельского поселения Ишня на 2025 год и плановый период 2026 и 2027 годов».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2.2.2.</w:t>
      </w:r>
      <w:r w:rsidRPr="0098127B">
        <w:rPr>
          <w:sz w:val="28"/>
          <w:szCs w:val="28"/>
        </w:rPr>
        <w:tab/>
        <w:t xml:space="preserve">По запросу Района предоставлять сведения и документы, необходимые для исполнения переданных полномочий.  </w:t>
      </w:r>
    </w:p>
    <w:p w:rsidR="0098127B" w:rsidRPr="0098127B" w:rsidRDefault="0098127B" w:rsidP="0098127B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2.2.3. Передать Району информацию, необходимую для осуществления полномочий, предусмотренных пунктом 1.1. настоящего Соглашения.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2.3. Район имеет право:</w:t>
      </w:r>
    </w:p>
    <w:p w:rsidR="0098127B" w:rsidRPr="0098127B" w:rsidRDefault="0098127B" w:rsidP="0098127B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2.3.1. Запрашивать у Поселения сведения и документы, необходимые для осуществления полномочий, предусмотренных пунктом 1.1. настоящего Соглашения.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2.3.2.</w:t>
      </w:r>
      <w:r w:rsidRPr="0098127B">
        <w:rPr>
          <w:sz w:val="28"/>
          <w:szCs w:val="28"/>
        </w:rPr>
        <w:tab/>
        <w:t>Приостанавливать исполнение переданных полномочий в случае нарушения Поселением сроков и размеров перечисления межбюджетных трансфертов из бюджета Поселения.</w:t>
      </w:r>
    </w:p>
    <w:p w:rsidR="0098127B" w:rsidRPr="0098127B" w:rsidRDefault="0098127B" w:rsidP="0098127B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2.3.3. По окончании срока, указанного в п. 5.1 настоящего Соглашения,   прекратить исполнение полномочий, предусмотренных пунктом 1.1. настоящего Соглашения.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2.4.</w:t>
      </w:r>
      <w:r w:rsidRPr="0098127B">
        <w:rPr>
          <w:b/>
          <w:sz w:val="28"/>
          <w:szCs w:val="28"/>
        </w:rPr>
        <w:tab/>
        <w:t>Район обязан:</w:t>
      </w:r>
    </w:p>
    <w:p w:rsidR="0098127B" w:rsidRPr="0098127B" w:rsidRDefault="0098127B" w:rsidP="0098127B">
      <w:pPr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2.4.1. Осуществлять полномочия, предусмотренные пунктом 1.1. настоящего Соглашения в пределах, выделенных на эти цели финансовых средств и в соответствии с требованиями действующего законодательства Российской Федерации.</w:t>
      </w:r>
    </w:p>
    <w:p w:rsidR="0098127B" w:rsidRPr="0098127B" w:rsidRDefault="0098127B" w:rsidP="0098127B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2.4.2. Определить администратором доходов (иной межбюджетный трансферт, передаваемый бюджету Ростовского муниципального района из бюджета </w:t>
      </w:r>
      <w:r w:rsidRPr="0098127B">
        <w:rPr>
          <w:rFonts w:eastAsia="Courier New"/>
          <w:sz w:val="28"/>
          <w:szCs w:val="28"/>
        </w:rPr>
        <w:t>сельского поселения Ишня</w:t>
      </w:r>
      <w:r w:rsidRPr="0098127B">
        <w:rPr>
          <w:sz w:val="28"/>
          <w:szCs w:val="28"/>
        </w:rPr>
        <w:t xml:space="preserve"> на осуществление части полномочий по </w:t>
      </w:r>
      <w:r w:rsidRPr="0098127B">
        <w:rPr>
          <w:sz w:val="28"/>
          <w:szCs w:val="28"/>
        </w:rPr>
        <w:lastRenderedPageBreak/>
        <w:t xml:space="preserve">решению вопроса местного значения в соответствии с настоящим Соглашением) – Управление муниципального контроля администрации Ростовского муниципального района Ярославской области.     </w:t>
      </w:r>
      <w:r w:rsidRPr="0098127B">
        <w:rPr>
          <w:sz w:val="28"/>
          <w:szCs w:val="28"/>
        </w:rPr>
        <w:tab/>
        <w:t xml:space="preserve"> </w:t>
      </w:r>
    </w:p>
    <w:p w:rsidR="0098127B" w:rsidRPr="0098127B" w:rsidRDefault="0098127B" w:rsidP="0098127B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2.4.3. Принять необходимые правовые акты с целью исполнения переданных в соответствии с пунктом 1.1. настоящего Соглашения полномочий.</w:t>
      </w:r>
    </w:p>
    <w:p w:rsidR="0098127B" w:rsidRPr="0098127B" w:rsidRDefault="0098127B" w:rsidP="0098127B">
      <w:pPr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2.4.4. Рассматривать и принимать решения по жалобам и заявлениям юридических и физических лиц, а также индивидуальных предпринимателей, касающихся исполнения полномочий, предусмотренных пунктом 1.1. настоящего Соглашения.</w:t>
      </w:r>
    </w:p>
    <w:p w:rsidR="0098127B" w:rsidRPr="0098127B" w:rsidRDefault="0098127B" w:rsidP="0098127B">
      <w:pPr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2.4.5. Предоставлять Поселению ежеквартально до 10 числа месяца, следующего за отчетным кварталом, отчет об осуществлении полномочий, предусмотренных пунктом 1.1 настоящего Соглашения и использовании предоставленного иного межбюджетного трансферта по форме (приложение 2).</w:t>
      </w:r>
    </w:p>
    <w:p w:rsidR="0098127B" w:rsidRPr="0098127B" w:rsidRDefault="0098127B" w:rsidP="0098127B">
      <w:pPr>
        <w:ind w:firstLine="709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 xml:space="preserve">                   </w:t>
      </w:r>
    </w:p>
    <w:p w:rsidR="0098127B" w:rsidRPr="0098127B" w:rsidRDefault="0098127B" w:rsidP="0098127B">
      <w:pPr>
        <w:ind w:firstLine="709"/>
        <w:jc w:val="center"/>
        <w:rPr>
          <w:sz w:val="28"/>
          <w:szCs w:val="28"/>
        </w:rPr>
      </w:pPr>
      <w:r w:rsidRPr="0098127B">
        <w:rPr>
          <w:b/>
          <w:sz w:val="28"/>
          <w:szCs w:val="28"/>
        </w:rPr>
        <w:t>3. Порядок предоставления финансовых средств</w:t>
      </w:r>
    </w:p>
    <w:p w:rsidR="0098127B" w:rsidRPr="0098127B" w:rsidRDefault="0098127B" w:rsidP="0098127B">
      <w:pPr>
        <w:ind w:firstLine="709"/>
        <w:jc w:val="both"/>
        <w:rPr>
          <w:b/>
          <w:sz w:val="28"/>
          <w:szCs w:val="28"/>
        </w:rPr>
      </w:pPr>
      <w:r w:rsidRPr="0098127B">
        <w:rPr>
          <w:sz w:val="28"/>
          <w:szCs w:val="28"/>
        </w:rPr>
        <w:t xml:space="preserve">                               </w:t>
      </w:r>
      <w:r w:rsidRPr="0098127B">
        <w:rPr>
          <w:b/>
          <w:sz w:val="28"/>
          <w:szCs w:val="28"/>
        </w:rPr>
        <w:t>(иных межбюджетных трансфертов)</w:t>
      </w:r>
    </w:p>
    <w:p w:rsidR="0098127B" w:rsidRPr="0098127B" w:rsidRDefault="0098127B" w:rsidP="0098127B">
      <w:pPr>
        <w:ind w:firstLine="709"/>
        <w:jc w:val="both"/>
        <w:rPr>
          <w:sz w:val="28"/>
          <w:szCs w:val="28"/>
        </w:rPr>
      </w:pPr>
    </w:p>
    <w:p w:rsidR="0098127B" w:rsidRPr="0098127B" w:rsidRDefault="0098127B" w:rsidP="00AD1510">
      <w:pPr>
        <w:widowControl w:val="0"/>
        <w:shd w:val="clear" w:color="auto" w:fill="FFFFFF"/>
        <w:autoSpaceDE w:val="0"/>
        <w:autoSpaceDN w:val="0"/>
        <w:adjustRightInd w:val="0"/>
        <w:ind w:right="-61" w:firstLine="709"/>
        <w:rPr>
          <w:sz w:val="28"/>
          <w:szCs w:val="28"/>
        </w:rPr>
      </w:pPr>
      <w:r w:rsidRPr="0098127B">
        <w:rPr>
          <w:sz w:val="28"/>
          <w:szCs w:val="28"/>
        </w:rPr>
        <w:t xml:space="preserve">3.1. 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 в размере         </w:t>
      </w:r>
      <w:r w:rsidRPr="0098127B">
        <w:rPr>
          <w:b/>
          <w:sz w:val="28"/>
          <w:szCs w:val="28"/>
        </w:rPr>
        <w:t>16 298 (Шестнадцать тысяч двести девяносто восемь) рублей.</w:t>
      </w:r>
      <w:r w:rsidRPr="0098127B">
        <w:rPr>
          <w:sz w:val="28"/>
          <w:szCs w:val="28"/>
        </w:rPr>
        <w:t xml:space="preserve"> </w:t>
      </w:r>
    </w:p>
    <w:p w:rsidR="0098127B" w:rsidRPr="0098127B" w:rsidRDefault="006646FF" w:rsidP="006646FF">
      <w:pPr>
        <w:tabs>
          <w:tab w:val="left" w:pos="709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3.2.</w:t>
      </w:r>
      <w:r w:rsidR="0098127B" w:rsidRPr="0098127B">
        <w:rPr>
          <w:sz w:val="28"/>
          <w:szCs w:val="28"/>
          <w:lang w:eastAsia="ar-SA"/>
        </w:rPr>
        <w:t>Межбюджетные трансферты, предоставляемые для осуществления части полномочий, перечисляются ежемесячно равными долями.</w:t>
      </w:r>
    </w:p>
    <w:p w:rsidR="006646FF" w:rsidRDefault="0098127B" w:rsidP="006646FF">
      <w:pPr>
        <w:tabs>
          <w:tab w:val="num" w:pos="1155"/>
        </w:tabs>
        <w:suppressAutoHyphens/>
        <w:ind w:firstLine="709"/>
        <w:rPr>
          <w:sz w:val="28"/>
          <w:szCs w:val="28"/>
          <w:lang w:eastAsia="ar-SA"/>
        </w:rPr>
      </w:pPr>
      <w:r w:rsidRPr="0098127B">
        <w:rPr>
          <w:sz w:val="28"/>
          <w:szCs w:val="28"/>
          <w:lang w:eastAsia="ar-SA"/>
        </w:rPr>
        <w:t>3.3.Район не вправе использовать финансовые средства, выделяемые на</w:t>
      </w:r>
      <w:r w:rsidRPr="0098127B">
        <w:rPr>
          <w:sz w:val="28"/>
          <w:szCs w:val="28"/>
          <w:lang w:eastAsia="ar-SA"/>
        </w:rPr>
        <w:br/>
        <w:t>осуществление переданных полномочий на другие цели.</w:t>
      </w:r>
    </w:p>
    <w:p w:rsidR="0098127B" w:rsidRPr="0098127B" w:rsidRDefault="006646FF" w:rsidP="006646FF">
      <w:pPr>
        <w:tabs>
          <w:tab w:val="left" w:pos="709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3.4.</w:t>
      </w:r>
      <w:r w:rsidR="0098127B" w:rsidRPr="0098127B">
        <w:rPr>
          <w:sz w:val="28"/>
          <w:szCs w:val="28"/>
          <w:lang w:eastAsia="ar-SA"/>
        </w:rPr>
        <w:t>В случае нецелевого использования межбюджетные трансферты подлежат возврату в бюджет Поселения.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left="14" w:firstLine="696"/>
        <w:jc w:val="both"/>
        <w:rPr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4. Ответственность сторон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4.1.</w:t>
      </w:r>
      <w:r w:rsidRPr="0098127B">
        <w:rPr>
          <w:sz w:val="28"/>
          <w:szCs w:val="28"/>
        </w:rPr>
        <w:tab/>
        <w:t>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4.2.</w:t>
      </w:r>
      <w:r w:rsidRPr="0098127B">
        <w:rPr>
          <w:sz w:val="28"/>
          <w:szCs w:val="28"/>
        </w:rPr>
        <w:tab/>
        <w:t>В случае расторжения настоящего Соглашения в связи с ненадлежащим исполнением переданных полномочий Районом, Район обязан в месячный срок вернуть средства, предназначенные для осуществления переданных Поселением полномочий, в бюджет Поселения за вычетом фактических расходов, подтвержденных документально.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4.3.</w:t>
      </w:r>
      <w:r w:rsidRPr="0098127B">
        <w:rPr>
          <w:sz w:val="28"/>
          <w:szCs w:val="28"/>
        </w:rPr>
        <w:tab/>
        <w:t>Район не несет ответственности за достоверность и правильность сведений, содержащихся в документах, предоставленных Поселением.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5. Срок действия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98127B" w:rsidRPr="0098127B" w:rsidRDefault="0098127B" w:rsidP="0098127B">
      <w:pPr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lastRenderedPageBreak/>
        <w:t>5.1. Настоящее Соглашение вступает в силу после официального опубликования решений Муниципального Совета сельского поселения Ишня и Думы Ростовского муниципального района о его утверждении и распространяет свое действие на период с 01 января 2025 года по 31 декабря 2025 года (включительно), а в части перечисления межбюджетных трансфертов до полного исполнения Сторонами своих обязательств., а в части перечисления межбюджетных трансфертов до полного исполнения Сторонами своих обязательств.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5.2. Действие настоящего Соглашения может быть прекращено досрочно: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5.2.1.По соглашению сторон;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5.2.2. В одностороннем порядке в случае: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-</w:t>
      </w:r>
      <w:r w:rsidRPr="0098127B">
        <w:rPr>
          <w:sz w:val="28"/>
          <w:szCs w:val="28"/>
        </w:rPr>
        <w:tab/>
        <w:t>изменения действующего законодательства;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left="10"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- неисполнения  или  ненадлежащего  исполнения  одной   из  Сторон   своих обязательств в соответствии с Соглашением;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firstLine="686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5.3.</w:t>
      </w:r>
      <w:r w:rsidRPr="0098127B">
        <w:rPr>
          <w:sz w:val="28"/>
          <w:szCs w:val="28"/>
        </w:rPr>
        <w:tab/>
        <w:t>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5.4.</w:t>
      </w:r>
      <w:r w:rsidRPr="0098127B">
        <w:rPr>
          <w:sz w:val="28"/>
          <w:szCs w:val="28"/>
        </w:rPr>
        <w:tab/>
        <w:t>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6. Заключительные положения</w:t>
      </w:r>
    </w:p>
    <w:p w:rsidR="0098127B" w:rsidRPr="0098127B" w:rsidRDefault="0098127B" w:rsidP="0098127B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</w:p>
    <w:p w:rsidR="0098127B" w:rsidRPr="0098127B" w:rsidRDefault="0098127B" w:rsidP="0098127B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       6.1. По взаимному согласию Сторон или в соответствии с требованиями</w:t>
      </w:r>
      <w:r w:rsidRPr="0098127B">
        <w:rPr>
          <w:sz w:val="28"/>
          <w:szCs w:val="28"/>
        </w:rPr>
        <w:br/>
        <w:t>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       6.2. Не урегулированные Сторонами споры и разногласия, возникшие при</w:t>
      </w:r>
      <w:r w:rsidRPr="0098127B">
        <w:rPr>
          <w:sz w:val="28"/>
          <w:szCs w:val="28"/>
        </w:rPr>
        <w:br/>
        <w:t>исполнении настоящего Соглашения, подлежат рассмотрению в порядке, предусмотренном действующим законодательством.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6.3. Настоящее соглашение составлено в четырех экземплярах, имеющих равную юридическую силу, по одному экземпляру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98127B" w:rsidRPr="0098127B" w:rsidRDefault="0098127B" w:rsidP="0098127B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8127B" w:rsidRPr="0098127B" w:rsidRDefault="0098127B" w:rsidP="0098127B">
      <w:pPr>
        <w:ind w:firstLine="680"/>
        <w:jc w:val="center"/>
        <w:rPr>
          <w:b/>
          <w:bCs/>
          <w:sz w:val="28"/>
          <w:szCs w:val="28"/>
        </w:rPr>
      </w:pPr>
      <w:r w:rsidRPr="0098127B">
        <w:rPr>
          <w:b/>
          <w:bCs/>
          <w:sz w:val="28"/>
          <w:szCs w:val="28"/>
        </w:rPr>
        <w:t>7. Реквизиты и 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8127B" w:rsidRPr="0098127B" w:rsidTr="00D05FD2">
        <w:tc>
          <w:tcPr>
            <w:tcW w:w="4785" w:type="dxa"/>
          </w:tcPr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Поселение: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lastRenderedPageBreak/>
              <w:t xml:space="preserve">Администрация сельского поселения Ишня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>Юридический адрес: Ярославская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обл., Ростовский район, рп. Ишня, ул. Молодежная, д. 7 кв. 32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ИНН 7609018920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>КПП760901001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>УФК по Ярославской области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(Уф Адм.РМР ЯО, Администрация сельского поселения Ишня, 845.01.097.2)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>казначейский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счет 03231643786374127100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>б/счет 40102810245370000065 ОТДЕЛЕНИЕ ЯРОСЛАВЛЬ БАНКА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РОССИИ//УФК по Ярославской области г. Ярославль </w:t>
            </w:r>
          </w:p>
          <w:p w:rsidR="0098127B" w:rsidRPr="0098127B" w:rsidRDefault="0098127B" w:rsidP="0098127B">
            <w:pPr>
              <w:rPr>
                <w:color w:val="000000"/>
                <w:sz w:val="27"/>
                <w:szCs w:val="27"/>
              </w:rPr>
            </w:pPr>
            <w:r w:rsidRPr="0098127B">
              <w:rPr>
                <w:color w:val="000000"/>
                <w:sz w:val="27"/>
                <w:szCs w:val="27"/>
              </w:rPr>
              <w:t xml:space="preserve">БИК 017888102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7"/>
                <w:szCs w:val="27"/>
              </w:rPr>
              <w:t>ОКТМО 78637412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 </w:t>
            </w:r>
          </w:p>
          <w:p w:rsidR="0098127B" w:rsidRPr="0098127B" w:rsidRDefault="0098127B" w:rsidP="0098127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lastRenderedPageBreak/>
              <w:t>Район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lastRenderedPageBreak/>
              <w:t>Администрация Ростовского муниципального района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(Управление муниципального контроля Администрации РМР ЯО)</w:t>
            </w:r>
          </w:p>
          <w:p w:rsidR="0098127B" w:rsidRPr="0098127B" w:rsidRDefault="0098127B" w:rsidP="0098127B">
            <w:pPr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 xml:space="preserve">Администратор доходов- 810 –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ИНН 7609038324 КПП 760901001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УФК по Ярославской обл. (Управление муниципального контроля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администрации РМР ЯО)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Казначейский счет </w:t>
            </w:r>
          </w:p>
          <w:p w:rsidR="0098127B" w:rsidRPr="0098127B" w:rsidRDefault="0098127B" w:rsidP="0098127B">
            <w:pPr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03100643000000017100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БИК 017888102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ОТДЕЛЕНИЕ ЯРОСЛАВЛЬ //УФК по Ярославской области г. Ярославль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Единый казначейский счет  40102810245370000065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КБК 810 2 02 40014 05 0000 150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ОКТМО 78637000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  <w:lang w:val="en-US"/>
              </w:rPr>
            </w:pPr>
            <w:r w:rsidRPr="0098127B">
              <w:rPr>
                <w:color w:val="000000"/>
                <w:sz w:val="28"/>
                <w:szCs w:val="28"/>
                <w:lang w:val="en-US"/>
              </w:rPr>
              <w:t>E-mail: umk@rostov.adm.yar.ru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Тел.: +748536-7-58-33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</w:p>
        </w:tc>
      </w:tr>
      <w:tr w:rsidR="0098127B" w:rsidRPr="0098127B" w:rsidTr="00D05FD2">
        <w:tc>
          <w:tcPr>
            <w:tcW w:w="4785" w:type="dxa"/>
          </w:tcPr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lastRenderedPageBreak/>
              <w:t xml:space="preserve">Глава сельского поселения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Ишня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____________ А.В. Ложкин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 xml:space="preserve">Глава Ростовского 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муниципального района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___________ А.В. Шатский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М.П.</w:t>
            </w:r>
          </w:p>
        </w:tc>
      </w:tr>
    </w:tbl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</w:pPr>
    </w:p>
    <w:p w:rsidR="0098127B" w:rsidRPr="0098127B" w:rsidRDefault="0098127B" w:rsidP="0098127B">
      <w:pPr>
        <w:tabs>
          <w:tab w:val="left" w:pos="6949"/>
        </w:tabs>
        <w:jc w:val="right"/>
      </w:pP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lastRenderedPageBreak/>
        <w:t>Приложение № 1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 xml:space="preserve">к Соглашению о передаче 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 xml:space="preserve">части полномочий по решению 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>вопроса местного значения</w:t>
      </w:r>
    </w:p>
    <w:p w:rsidR="0098127B" w:rsidRPr="0098127B" w:rsidRDefault="00DF66B4" w:rsidP="0098127B">
      <w:pPr>
        <w:tabs>
          <w:tab w:val="left" w:pos="6949"/>
        </w:tabs>
        <w:jc w:val="right"/>
        <w:rPr>
          <w:sz w:val="28"/>
          <w:szCs w:val="28"/>
        </w:rPr>
      </w:pPr>
      <w:r>
        <w:t>от  09.12.2024</w:t>
      </w:r>
    </w:p>
    <w:p w:rsidR="0098127B" w:rsidRPr="0098127B" w:rsidRDefault="0098127B" w:rsidP="0098127B">
      <w:pPr>
        <w:spacing w:line="276" w:lineRule="auto"/>
        <w:jc w:val="center"/>
        <w:rPr>
          <w:sz w:val="28"/>
          <w:szCs w:val="28"/>
        </w:rPr>
      </w:pPr>
    </w:p>
    <w:p w:rsidR="0098127B" w:rsidRPr="0098127B" w:rsidRDefault="0098127B" w:rsidP="0098127B">
      <w:pPr>
        <w:spacing w:after="200" w:line="276" w:lineRule="auto"/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 xml:space="preserve">Порядок определения ежегодного объема и объем межбюджетных трансфертов, необходимых для осуществления передаваемых полномочий на 2025 год </w:t>
      </w: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5985"/>
        </w:tabs>
        <w:suppressAutoHyphens/>
        <w:ind w:firstLine="426"/>
        <w:jc w:val="both"/>
        <w:rPr>
          <w:sz w:val="28"/>
          <w:szCs w:val="28"/>
          <w:lang w:eastAsia="ar-SA"/>
        </w:rPr>
      </w:pPr>
      <w:r w:rsidRPr="0098127B">
        <w:rPr>
          <w:sz w:val="28"/>
          <w:szCs w:val="28"/>
          <w:lang w:eastAsia="ar-SA"/>
        </w:rPr>
        <w:t xml:space="preserve">1. Полномочия по решению вопроса местного значения, установленного пунктом 1 ч. 1, ч. 3 статьи 14 Федерального закона от 06.10.2003 № 131-ФЗ «Об общих принципах организации местного самоуправления в Российской Федерации», </w:t>
      </w:r>
      <w:r w:rsidRPr="0098127B">
        <w:rPr>
          <w:color w:val="000000"/>
          <w:sz w:val="28"/>
          <w:szCs w:val="28"/>
        </w:rPr>
        <w:t xml:space="preserve">в части </w:t>
      </w:r>
      <w:r w:rsidRPr="0098127B">
        <w:rPr>
          <w:rFonts w:eastAsia="Calibri"/>
          <w:sz w:val="28"/>
          <w:szCs w:val="28"/>
          <w:lang w:eastAsia="en-US"/>
        </w:rPr>
        <w:t xml:space="preserve">осуществления </w:t>
      </w:r>
      <w:r w:rsidRPr="0098127B">
        <w:rPr>
          <w:sz w:val="28"/>
          <w:szCs w:val="28"/>
          <w:lang w:eastAsia="ar-SA"/>
        </w:rPr>
        <w:t>внутреннего муниципального финансового контроля, предусмотренного статьей 269.2 Бюджетного кодекса Российской Федерации</w:t>
      </w:r>
      <w:r w:rsidRPr="0098127B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8127B" w:rsidRPr="0098127B" w:rsidRDefault="0098127B" w:rsidP="0098127B">
      <w:pPr>
        <w:tabs>
          <w:tab w:val="left" w:pos="6949"/>
        </w:tabs>
        <w:jc w:val="both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both"/>
        <w:rPr>
          <w:sz w:val="28"/>
          <w:szCs w:val="28"/>
        </w:rPr>
      </w:pP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Объем межбюджетного трансферта  определяется по следующей формуле:</w:t>
      </w:r>
    </w:p>
    <w:p w:rsidR="0098127B" w:rsidRPr="0098127B" w:rsidRDefault="0098127B" w:rsidP="0098127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27B" w:rsidRPr="0098127B" w:rsidRDefault="0098127B" w:rsidP="0098127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  <w:lang w:val="en-US"/>
        </w:rPr>
        <w:t>Vmt</w:t>
      </w:r>
      <w:r w:rsidRPr="0098127B">
        <w:rPr>
          <w:sz w:val="28"/>
          <w:szCs w:val="28"/>
        </w:rPr>
        <w:t xml:space="preserve"> = К х </w:t>
      </w:r>
      <w:r w:rsidRPr="0098127B">
        <w:rPr>
          <w:sz w:val="28"/>
          <w:szCs w:val="28"/>
          <w:lang w:val="en-US"/>
        </w:rPr>
        <w:t>R</w:t>
      </w:r>
      <w:r w:rsidRPr="0098127B">
        <w:rPr>
          <w:sz w:val="28"/>
          <w:szCs w:val="28"/>
        </w:rPr>
        <w:t xml:space="preserve"> </w:t>
      </w:r>
      <w:r w:rsidRPr="0098127B">
        <w:rPr>
          <w:sz w:val="28"/>
          <w:szCs w:val="28"/>
          <w:lang w:val="en-US"/>
        </w:rPr>
        <w:t>x</w:t>
      </w:r>
      <w:r w:rsidRPr="0098127B">
        <w:rPr>
          <w:sz w:val="28"/>
          <w:szCs w:val="28"/>
        </w:rPr>
        <w:t xml:space="preserve">  Кn , где:</w:t>
      </w:r>
    </w:p>
    <w:p w:rsidR="0098127B" w:rsidRPr="0098127B" w:rsidRDefault="0098127B" w:rsidP="0098127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  <w:lang w:val="en-US"/>
        </w:rPr>
        <w:t>Vmt</w:t>
      </w:r>
      <w:r w:rsidRPr="0098127B">
        <w:rPr>
          <w:sz w:val="28"/>
          <w:szCs w:val="28"/>
        </w:rPr>
        <w:t xml:space="preserve"> - объем межбюджетного трансферта;</w:t>
      </w:r>
    </w:p>
    <w:p w:rsidR="0098127B" w:rsidRPr="0098127B" w:rsidRDefault="0098127B" w:rsidP="0098127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К- количество специалистов, выполняющих функции передаваемых полномочий (1ст.);</w:t>
      </w:r>
    </w:p>
    <w:p w:rsidR="0098127B" w:rsidRPr="0098127B" w:rsidRDefault="0098127B" w:rsidP="0098127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98127B">
        <w:rPr>
          <w:sz w:val="28"/>
          <w:szCs w:val="28"/>
          <w:lang w:val="en-US"/>
        </w:rPr>
        <w:t>R</w:t>
      </w:r>
      <w:r w:rsidRPr="0098127B">
        <w:rPr>
          <w:sz w:val="28"/>
          <w:szCs w:val="28"/>
        </w:rPr>
        <w:t>- расходы на содержание должности  специалиста,  которые определяются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на 12 месяцев (540846руб.:12мес.*12мес.);</w:t>
      </w:r>
      <w:r w:rsidRPr="0098127B">
        <w:rPr>
          <w:sz w:val="28"/>
          <w:szCs w:val="28"/>
          <w:highlight w:val="yellow"/>
        </w:rPr>
        <w:t xml:space="preserve"> </w:t>
      </w:r>
    </w:p>
    <w:p w:rsidR="0098127B" w:rsidRPr="0098127B" w:rsidRDefault="0098127B" w:rsidP="0098127B">
      <w:pPr>
        <w:keepNext/>
        <w:shd w:val="clear" w:color="auto" w:fill="FFFFFF"/>
        <w:tabs>
          <w:tab w:val="left" w:pos="993"/>
        </w:tabs>
        <w:autoSpaceDN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127B">
        <w:rPr>
          <w:sz w:val="28"/>
          <w:szCs w:val="28"/>
        </w:rPr>
        <w:t xml:space="preserve">Кn -  </w:t>
      </w:r>
      <w:r w:rsidRPr="0098127B">
        <w:rPr>
          <w:rFonts w:eastAsia="Calibri"/>
          <w:color w:val="000000"/>
          <w:sz w:val="28"/>
          <w:szCs w:val="28"/>
          <w:lang w:eastAsia="en-US"/>
        </w:rPr>
        <w:t>доля объема утвержденных расходов на год, осуществляемых за счет средств бюджета поселения</w:t>
      </w:r>
      <w:r w:rsidRPr="0098127B">
        <w:rPr>
          <w:rFonts w:eastAsia="Calibri"/>
          <w:sz w:val="28"/>
          <w:szCs w:val="28"/>
          <w:lang w:eastAsia="en-US"/>
        </w:rPr>
        <w:t xml:space="preserve"> </w:t>
      </w:r>
      <w:r w:rsidRPr="0098127B">
        <w:rPr>
          <w:rFonts w:eastAsia="Calibri"/>
          <w:color w:val="000000"/>
          <w:sz w:val="28"/>
          <w:szCs w:val="28"/>
          <w:lang w:eastAsia="en-US"/>
        </w:rPr>
        <w:t xml:space="preserve">в общем объеме утвержденных расходов на год городского и сельских поселений муниципального района; 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127B" w:rsidRPr="0098127B" w:rsidRDefault="0098127B" w:rsidP="0098127B">
      <w:pPr>
        <w:keepNext/>
        <w:shd w:val="clear" w:color="auto" w:fill="FFFFFF"/>
        <w:tabs>
          <w:tab w:val="left" w:pos="993"/>
        </w:tabs>
        <w:autoSpaceDN w:val="0"/>
        <w:jc w:val="both"/>
        <w:rPr>
          <w:sz w:val="28"/>
          <w:szCs w:val="28"/>
        </w:rPr>
      </w:pPr>
      <w:r w:rsidRPr="0098127B">
        <w:rPr>
          <w:rFonts w:eastAsia="Calibri"/>
          <w:color w:val="000000"/>
          <w:sz w:val="28"/>
          <w:szCs w:val="28"/>
          <w:lang w:eastAsia="en-US"/>
        </w:rPr>
        <w:t>Доля объема утвержденных расходов на год, осуществляемых за счет средств бюджета поселения,</w:t>
      </w:r>
      <w:r w:rsidRPr="0098127B">
        <w:rPr>
          <w:rFonts w:eastAsia="Calibri"/>
          <w:sz w:val="28"/>
          <w:szCs w:val="28"/>
          <w:lang w:eastAsia="en-US"/>
        </w:rPr>
        <w:t xml:space="preserve"> </w:t>
      </w:r>
      <w:r w:rsidRPr="0098127B">
        <w:rPr>
          <w:rFonts w:eastAsia="Calibri"/>
          <w:color w:val="000000"/>
          <w:sz w:val="28"/>
          <w:szCs w:val="28"/>
          <w:lang w:eastAsia="en-US"/>
        </w:rPr>
        <w:t>в общем объеме утвержденных расходов на год городского и сельских поселений</w:t>
      </w:r>
      <w:r w:rsidRPr="0098127B">
        <w:rPr>
          <w:sz w:val="28"/>
          <w:szCs w:val="28"/>
        </w:rPr>
        <w:t xml:space="preserve"> определяется по следующей формуле:</w:t>
      </w:r>
    </w:p>
    <w:p w:rsidR="0098127B" w:rsidRPr="0098127B" w:rsidRDefault="0098127B" w:rsidP="0098127B">
      <w:pPr>
        <w:keepNext/>
        <w:shd w:val="clear" w:color="auto" w:fill="FFFFFF"/>
        <w:tabs>
          <w:tab w:val="left" w:pos="993"/>
        </w:tabs>
        <w:autoSpaceDN w:val="0"/>
        <w:contextualSpacing/>
        <w:jc w:val="both"/>
        <w:rPr>
          <w:sz w:val="28"/>
          <w:szCs w:val="28"/>
        </w:rPr>
      </w:pP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  <w:lang w:val="en-US"/>
        </w:rPr>
        <w:t>Kn</w:t>
      </w:r>
      <w:r w:rsidRPr="0098127B">
        <w:rPr>
          <w:sz w:val="28"/>
          <w:szCs w:val="28"/>
        </w:rPr>
        <w:t xml:space="preserve"> =   </w:t>
      </w:r>
      <w:r w:rsidRPr="0098127B">
        <w:rPr>
          <w:sz w:val="28"/>
          <w:szCs w:val="28"/>
          <w:u w:val="single"/>
        </w:rPr>
        <w:t xml:space="preserve"> </w:t>
      </w:r>
      <w:r w:rsidRPr="0098127B">
        <w:rPr>
          <w:color w:val="000000"/>
          <w:sz w:val="28"/>
          <w:szCs w:val="28"/>
          <w:u w:val="single"/>
          <w:lang w:val="en-US"/>
        </w:rPr>
        <w:t>V</w:t>
      </w:r>
      <m:oMath>
        <m:r>
          <w:rPr>
            <w:rFonts w:ascii="Cambria Math" w:eastAsia="Calibri" w:hAnsi="Cambria Math"/>
            <w:color w:val="000000"/>
            <w:sz w:val="28"/>
            <w:szCs w:val="28"/>
            <w:u w:val="single"/>
            <w:lang w:eastAsia="en-US"/>
          </w:rPr>
          <m:t>ур</m:t>
        </m:r>
        <m:r>
          <w:rPr>
            <w:rFonts w:ascii="Cambria Math" w:eastAsia="Calibri" w:hAnsi="Cambria Math"/>
            <w:color w:val="000000"/>
            <w:sz w:val="28"/>
            <w:szCs w:val="28"/>
            <w:u w:val="single"/>
            <w:lang w:val="en-US" w:eastAsia="en-US"/>
          </w:rPr>
          <m:t>i</m:t>
        </m:r>
      </m:oMath>
      <w:r w:rsidRPr="0098127B">
        <w:rPr>
          <w:sz w:val="28"/>
          <w:szCs w:val="28"/>
          <w:u w:val="single"/>
        </w:rPr>
        <w:t xml:space="preserve">   , </w:t>
      </w:r>
      <w:r w:rsidRPr="0098127B">
        <w:rPr>
          <w:sz w:val="28"/>
          <w:szCs w:val="28"/>
        </w:rPr>
        <w:t>где: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              </w:t>
      </w:r>
      <w:r w:rsidRPr="0098127B">
        <w:rPr>
          <w:color w:val="000000"/>
          <w:sz w:val="28"/>
          <w:szCs w:val="28"/>
          <w:lang w:val="en-US"/>
        </w:rPr>
        <w:t>V</w:t>
      </w:r>
      <m:oMath>
        <m: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ур</m:t>
        </m:r>
      </m:oMath>
    </w:p>
    <w:p w:rsidR="0098127B" w:rsidRPr="0098127B" w:rsidRDefault="00DF66B4" w:rsidP="0098127B">
      <w:pPr>
        <w:keepNext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V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  <m:r>
              <w:rPr>
                <w:rFonts w:ascii="Cambria Math" w:eastAsia="Calibri" w:hAnsi="Cambria Math"/>
                <w:color w:val="000000"/>
                <w:sz w:val="28"/>
                <w:szCs w:val="28"/>
                <w:lang w:val="en-US" w:eastAsia="en-US"/>
              </w:rPr>
              <m:t>i</m:t>
            </m:r>
          </m:sub>
        </m:sSub>
      </m:oMath>
      <w:r w:rsidR="0098127B" w:rsidRPr="0098127B">
        <w:rPr>
          <w:rFonts w:eastAsia="Calibri"/>
          <w:i/>
          <w:color w:val="000000"/>
          <w:sz w:val="28"/>
          <w:szCs w:val="28"/>
          <w:lang w:eastAsia="en-US"/>
        </w:rPr>
        <w:t xml:space="preserve">– </w:t>
      </w:r>
      <w:r w:rsidR="0098127B" w:rsidRPr="0098127B">
        <w:rPr>
          <w:rFonts w:eastAsia="Calibri"/>
          <w:color w:val="000000"/>
          <w:sz w:val="28"/>
          <w:szCs w:val="28"/>
          <w:lang w:eastAsia="en-US"/>
        </w:rPr>
        <w:t>объем утвержденных расходов на год, осуществляемых за счет средств бюджета поселения (</w:t>
      </w:r>
      <w:r w:rsidR="0098127B" w:rsidRPr="0098127B">
        <w:rPr>
          <w:sz w:val="28"/>
          <w:szCs w:val="28"/>
        </w:rPr>
        <w:t xml:space="preserve">56560602 </w:t>
      </w:r>
      <w:r w:rsidR="0098127B" w:rsidRPr="0098127B">
        <w:rPr>
          <w:rFonts w:eastAsia="Calibri"/>
          <w:color w:val="000000"/>
          <w:sz w:val="28"/>
          <w:szCs w:val="28"/>
          <w:lang w:eastAsia="en-US"/>
        </w:rPr>
        <w:t>рублей);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color w:val="000000"/>
          <w:sz w:val="28"/>
          <w:szCs w:val="28"/>
          <w:lang w:val="en-US"/>
        </w:rPr>
        <w:t>V</w:t>
      </w:r>
      <m:oMath>
        <m:r>
          <w:rPr>
            <w:rFonts w:ascii="Cambria Math" w:eastAsia="Calibri" w:hAnsi="Cambria Math"/>
            <w:color w:val="000000"/>
            <w:sz w:val="28"/>
            <w:szCs w:val="28"/>
            <w:lang w:eastAsia="en-US"/>
          </w:rPr>
          <m:t>ур-</m:t>
        </m:r>
      </m:oMath>
      <w:r w:rsidRPr="0098127B">
        <w:rPr>
          <w:color w:val="000000"/>
          <w:sz w:val="28"/>
          <w:szCs w:val="28"/>
          <w:lang w:eastAsia="en-US"/>
        </w:rPr>
        <w:t xml:space="preserve"> </w:t>
      </w:r>
      <w:r w:rsidRPr="0098127B">
        <w:rPr>
          <w:rFonts w:eastAsia="Calibri"/>
          <w:color w:val="000000"/>
          <w:sz w:val="28"/>
          <w:szCs w:val="28"/>
          <w:lang w:eastAsia="en-US"/>
        </w:rPr>
        <w:t>объем утвержденных расходов на год городского и сельских поселений. (1876982098 рублей).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  <w:lang w:val="en-US"/>
        </w:rPr>
        <w:t>Kn</w:t>
      </w:r>
      <w:r w:rsidRPr="0098127B">
        <w:rPr>
          <w:sz w:val="28"/>
          <w:szCs w:val="28"/>
        </w:rPr>
        <w:t xml:space="preserve"> =   </w:t>
      </w:r>
      <w:r w:rsidRPr="0098127B">
        <w:rPr>
          <w:sz w:val="28"/>
          <w:szCs w:val="28"/>
          <w:u w:val="single"/>
        </w:rPr>
        <w:t xml:space="preserve"> 56560602    </w:t>
      </w:r>
      <w:r w:rsidRPr="0098127B">
        <w:rPr>
          <w:sz w:val="28"/>
          <w:szCs w:val="28"/>
        </w:rPr>
        <w:t xml:space="preserve"> =  0,030134</w:t>
      </w:r>
      <w:r w:rsidRPr="0098127B">
        <w:rPr>
          <w:sz w:val="28"/>
          <w:szCs w:val="28"/>
          <w:u w:val="single"/>
        </w:rPr>
        <w:t xml:space="preserve"> 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           1876982098</w:t>
      </w: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8127B" w:rsidRPr="0098127B" w:rsidRDefault="0098127B" w:rsidP="0098127B">
      <w:pPr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  <w:r w:rsidRPr="0098127B">
        <w:rPr>
          <w:b/>
          <w:sz w:val="28"/>
          <w:szCs w:val="28"/>
          <w:lang w:val="en-US" w:eastAsia="en-US"/>
        </w:rPr>
        <w:t>Vmt</w:t>
      </w:r>
      <w:r w:rsidRPr="0098127B">
        <w:rPr>
          <w:b/>
          <w:sz w:val="28"/>
          <w:szCs w:val="28"/>
          <w:lang w:eastAsia="en-US"/>
        </w:rPr>
        <w:t xml:space="preserve"> =1*540846*</w:t>
      </w:r>
      <w:r w:rsidRPr="0098127B">
        <w:rPr>
          <w:b/>
          <w:sz w:val="28"/>
          <w:szCs w:val="28"/>
        </w:rPr>
        <w:t xml:space="preserve"> 0,030134</w:t>
      </w:r>
      <w:r w:rsidRPr="0098127B">
        <w:rPr>
          <w:sz w:val="28"/>
          <w:szCs w:val="28"/>
        </w:rPr>
        <w:t xml:space="preserve"> </w:t>
      </w:r>
      <w:r w:rsidRPr="0098127B">
        <w:rPr>
          <w:b/>
          <w:sz w:val="28"/>
          <w:szCs w:val="28"/>
        </w:rPr>
        <w:t xml:space="preserve">= 16298 руб.  </w:t>
      </w:r>
    </w:p>
    <w:p w:rsidR="0098127B" w:rsidRPr="0098127B" w:rsidRDefault="0098127B" w:rsidP="0098127B">
      <w:pPr>
        <w:shd w:val="clear" w:color="auto" w:fill="FFFFFF"/>
        <w:ind w:firstLine="426"/>
        <w:jc w:val="both"/>
        <w:rPr>
          <w:color w:val="000000"/>
          <w:spacing w:val="-3"/>
          <w:sz w:val="28"/>
          <w:szCs w:val="28"/>
        </w:rPr>
      </w:pPr>
    </w:p>
    <w:p w:rsidR="0098127B" w:rsidRPr="0098127B" w:rsidRDefault="0098127B" w:rsidP="0098127B">
      <w:pPr>
        <w:shd w:val="clear" w:color="auto" w:fill="FFFFFF"/>
        <w:ind w:firstLine="426"/>
        <w:jc w:val="both"/>
        <w:rPr>
          <w:color w:val="000000"/>
          <w:spacing w:val="-3"/>
          <w:sz w:val="28"/>
          <w:szCs w:val="28"/>
        </w:rPr>
      </w:pPr>
    </w:p>
    <w:p w:rsidR="0098127B" w:rsidRPr="0098127B" w:rsidRDefault="0098127B" w:rsidP="0098127B">
      <w:pPr>
        <w:tabs>
          <w:tab w:val="center" w:pos="5102"/>
        </w:tabs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8127B" w:rsidRPr="0098127B" w:rsidTr="00D05FD2">
        <w:tc>
          <w:tcPr>
            <w:tcW w:w="4785" w:type="dxa"/>
          </w:tcPr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 xml:space="preserve">Глава сельского поселения 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Ишня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____________ А.В. Ложкин</w:t>
            </w:r>
          </w:p>
          <w:p w:rsidR="0098127B" w:rsidRPr="0098127B" w:rsidRDefault="0098127B" w:rsidP="0098127B">
            <w:pPr>
              <w:rPr>
                <w:color w:val="000000"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sz w:val="28"/>
                <w:szCs w:val="28"/>
              </w:rPr>
            </w:pPr>
            <w:r w:rsidRPr="0098127B">
              <w:rPr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4786" w:type="dxa"/>
          </w:tcPr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 xml:space="preserve">Глава Ростовского 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муниципального района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___________ А.В. Шатский</w:t>
            </w: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</w:p>
          <w:p w:rsidR="0098127B" w:rsidRPr="0098127B" w:rsidRDefault="0098127B" w:rsidP="0098127B">
            <w:pPr>
              <w:rPr>
                <w:bCs/>
                <w:sz w:val="28"/>
                <w:szCs w:val="28"/>
              </w:rPr>
            </w:pPr>
            <w:r w:rsidRPr="0098127B">
              <w:rPr>
                <w:bCs/>
                <w:sz w:val="28"/>
                <w:szCs w:val="28"/>
              </w:rPr>
              <w:t>М.П.</w:t>
            </w:r>
          </w:p>
        </w:tc>
      </w:tr>
    </w:tbl>
    <w:p w:rsidR="0098127B" w:rsidRPr="0098127B" w:rsidRDefault="0098127B" w:rsidP="0098127B">
      <w:pPr>
        <w:shd w:val="clear" w:color="auto" w:fill="FFFFFF"/>
        <w:ind w:firstLine="426"/>
        <w:jc w:val="both"/>
        <w:rPr>
          <w:color w:val="000000"/>
          <w:spacing w:val="-3"/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tabs>
          <w:tab w:val="left" w:pos="6949"/>
        </w:tabs>
        <w:jc w:val="right"/>
        <w:rPr>
          <w:sz w:val="28"/>
          <w:szCs w:val="28"/>
        </w:rPr>
      </w:pPr>
    </w:p>
    <w:p w:rsidR="0098127B" w:rsidRPr="0098127B" w:rsidRDefault="0098127B" w:rsidP="0098127B">
      <w:pPr>
        <w:spacing w:line="276" w:lineRule="auto"/>
        <w:jc w:val="right"/>
      </w:pPr>
      <w:r w:rsidRPr="0098127B">
        <w:rPr>
          <w:sz w:val="28"/>
          <w:szCs w:val="28"/>
        </w:rPr>
        <w:br w:type="page"/>
      </w:r>
      <w:r w:rsidRPr="0098127B">
        <w:lastRenderedPageBreak/>
        <w:t>Приложение № 2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 xml:space="preserve">к Соглашению о передаче 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 xml:space="preserve">части полномочий по решению </w:t>
      </w:r>
    </w:p>
    <w:p w:rsidR="0098127B" w:rsidRPr="0098127B" w:rsidRDefault="0098127B" w:rsidP="0098127B">
      <w:pPr>
        <w:tabs>
          <w:tab w:val="left" w:pos="6949"/>
        </w:tabs>
        <w:jc w:val="right"/>
      </w:pPr>
      <w:r w:rsidRPr="0098127B">
        <w:t>вопроса местного значения</w:t>
      </w:r>
    </w:p>
    <w:p w:rsidR="0098127B" w:rsidRPr="0098127B" w:rsidRDefault="00DF66B4" w:rsidP="0098127B">
      <w:pPr>
        <w:tabs>
          <w:tab w:val="left" w:pos="6949"/>
        </w:tabs>
        <w:jc w:val="right"/>
      </w:pPr>
      <w:r>
        <w:t>от 09.12.2024</w:t>
      </w:r>
      <w:bookmarkStart w:id="0" w:name="_GoBack"/>
      <w:bookmarkEnd w:id="0"/>
    </w:p>
    <w:p w:rsidR="0098127B" w:rsidRPr="0098127B" w:rsidRDefault="0098127B" w:rsidP="0098127B">
      <w:pPr>
        <w:jc w:val="center"/>
        <w:rPr>
          <w:b/>
          <w:sz w:val="28"/>
          <w:szCs w:val="28"/>
        </w:rPr>
      </w:pPr>
    </w:p>
    <w:p w:rsidR="0098127B" w:rsidRPr="0098127B" w:rsidRDefault="0098127B" w:rsidP="0098127B">
      <w:pPr>
        <w:jc w:val="center"/>
        <w:rPr>
          <w:sz w:val="28"/>
          <w:szCs w:val="28"/>
        </w:rPr>
      </w:pPr>
      <w:r w:rsidRPr="0098127B">
        <w:rPr>
          <w:b/>
          <w:sz w:val="28"/>
          <w:szCs w:val="28"/>
        </w:rPr>
        <w:t>ОТЧЕТ</w:t>
      </w:r>
    </w:p>
    <w:p w:rsidR="0098127B" w:rsidRPr="0098127B" w:rsidRDefault="0098127B" w:rsidP="0098127B">
      <w:pPr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об осуществлении части полномочий поселения по решению вопроса местного значения:____________и использования иного межбюджетного трансферта</w:t>
      </w:r>
    </w:p>
    <w:p w:rsidR="0098127B" w:rsidRPr="0098127B" w:rsidRDefault="0098127B" w:rsidP="0098127B">
      <w:pPr>
        <w:jc w:val="center"/>
        <w:rPr>
          <w:b/>
          <w:sz w:val="28"/>
          <w:szCs w:val="28"/>
        </w:rPr>
      </w:pPr>
      <w:r w:rsidRPr="0098127B">
        <w:rPr>
          <w:b/>
          <w:sz w:val="28"/>
          <w:szCs w:val="28"/>
        </w:rPr>
        <w:t>по состоянию на ___________20__ года.</w:t>
      </w:r>
    </w:p>
    <w:p w:rsidR="0098127B" w:rsidRPr="0098127B" w:rsidRDefault="0098127B" w:rsidP="0098127B">
      <w:pPr>
        <w:jc w:val="right"/>
        <w:rPr>
          <w:sz w:val="28"/>
          <w:szCs w:val="28"/>
        </w:rPr>
      </w:pPr>
      <w:r w:rsidRPr="0098127B">
        <w:rPr>
          <w:sz w:val="28"/>
          <w:szCs w:val="28"/>
        </w:rPr>
        <w:t>(руб.)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1942"/>
        <w:gridCol w:w="2311"/>
        <w:gridCol w:w="1701"/>
      </w:tblGrid>
      <w:tr w:rsidR="0098127B" w:rsidRPr="0098127B" w:rsidTr="00D05FD2">
        <w:tc>
          <w:tcPr>
            <w:tcW w:w="4820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42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Поступило средств из бюджета сельского поселения Ишня (с начала года)</w:t>
            </w:r>
          </w:p>
        </w:tc>
        <w:tc>
          <w:tcPr>
            <w:tcW w:w="231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Израсходовано средств (с начала года)</w:t>
            </w:r>
          </w:p>
        </w:tc>
        <w:tc>
          <w:tcPr>
            <w:tcW w:w="170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  <w:r w:rsidRPr="0098127B">
              <w:rPr>
                <w:sz w:val="28"/>
                <w:szCs w:val="28"/>
              </w:rPr>
              <w:t>Остаток средств на отчетную дату</w:t>
            </w:r>
          </w:p>
        </w:tc>
      </w:tr>
      <w:tr w:rsidR="0098127B" w:rsidRPr="0098127B" w:rsidTr="00D05FD2">
        <w:tc>
          <w:tcPr>
            <w:tcW w:w="4820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</w:tr>
      <w:tr w:rsidR="0098127B" w:rsidRPr="0098127B" w:rsidTr="00D05FD2">
        <w:tc>
          <w:tcPr>
            <w:tcW w:w="4820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</w:tr>
      <w:tr w:rsidR="0098127B" w:rsidRPr="0098127B" w:rsidTr="00D05FD2">
        <w:tc>
          <w:tcPr>
            <w:tcW w:w="4820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sz w:val="28"/>
                <w:szCs w:val="28"/>
              </w:rPr>
            </w:pPr>
          </w:p>
        </w:tc>
      </w:tr>
      <w:tr w:rsidR="0098127B" w:rsidRPr="0098127B" w:rsidTr="00D05FD2">
        <w:tc>
          <w:tcPr>
            <w:tcW w:w="4820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2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8127B" w:rsidRPr="0098127B" w:rsidRDefault="0098127B" w:rsidP="0098127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 </w:t>
      </w: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  <w:r w:rsidRPr="0098127B">
        <w:rPr>
          <w:sz w:val="28"/>
          <w:szCs w:val="28"/>
        </w:rPr>
        <w:t xml:space="preserve">Руководитель структурного </w:t>
      </w: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подразделения администрации РМР     _________________    ____________</w:t>
      </w: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Главный бухгалтер _______________            __________________</w:t>
      </w: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  <w:r w:rsidRPr="0098127B">
        <w:rPr>
          <w:sz w:val="28"/>
          <w:szCs w:val="28"/>
        </w:rPr>
        <w:t>«____»____________________20____г.</w:t>
      </w: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Pr="0098127B" w:rsidRDefault="0098127B" w:rsidP="0098127B">
      <w:pPr>
        <w:ind w:left="-851"/>
        <w:jc w:val="both"/>
        <w:rPr>
          <w:sz w:val="28"/>
          <w:szCs w:val="28"/>
        </w:rPr>
      </w:pPr>
    </w:p>
    <w:p w:rsidR="0098127B" w:rsidRDefault="0098127B"/>
    <w:sectPr w:rsidR="00981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66412E2"/>
    <w:multiLevelType w:val="multilevel"/>
    <w:tmpl w:val="17208B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B7B21A7"/>
    <w:multiLevelType w:val="multilevel"/>
    <w:tmpl w:val="67DA9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C051E66"/>
    <w:multiLevelType w:val="multilevel"/>
    <w:tmpl w:val="B5761C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F2"/>
    <w:rsid w:val="003E538A"/>
    <w:rsid w:val="006646FF"/>
    <w:rsid w:val="00704F1C"/>
    <w:rsid w:val="00870FB8"/>
    <w:rsid w:val="0098127B"/>
    <w:rsid w:val="00AD1510"/>
    <w:rsid w:val="00B740F2"/>
    <w:rsid w:val="00D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127B"/>
    <w:pPr>
      <w:keepNext/>
      <w:widowControl w:val="0"/>
      <w:numPr>
        <w:numId w:val="4"/>
      </w:numPr>
      <w:tabs>
        <w:tab w:val="clear" w:pos="0"/>
      </w:tabs>
      <w:spacing w:line="259" w:lineRule="auto"/>
      <w:ind w:left="0"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8127B"/>
    <w:pPr>
      <w:keepNext/>
      <w:numPr>
        <w:ilvl w:val="1"/>
        <w:numId w:val="4"/>
      </w:numPr>
      <w:tabs>
        <w:tab w:val="left" w:pos="5985"/>
      </w:tabs>
      <w:suppressAutoHyphens/>
      <w:jc w:val="center"/>
      <w:outlineLvl w:val="1"/>
    </w:pPr>
    <w:rPr>
      <w:b/>
      <w:bCs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98127B"/>
    <w:pPr>
      <w:keepNext/>
      <w:numPr>
        <w:ilvl w:val="2"/>
        <w:numId w:val="4"/>
      </w:numPr>
      <w:tabs>
        <w:tab w:val="left" w:pos="5985"/>
      </w:tabs>
      <w:suppressAutoHyphens/>
      <w:ind w:left="225" w:firstLine="0"/>
      <w:jc w:val="center"/>
      <w:outlineLvl w:val="2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27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8127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8127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81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127B"/>
    <w:pPr>
      <w:keepNext/>
      <w:widowControl w:val="0"/>
      <w:numPr>
        <w:numId w:val="4"/>
      </w:numPr>
      <w:tabs>
        <w:tab w:val="clear" w:pos="0"/>
      </w:tabs>
      <w:spacing w:line="259" w:lineRule="auto"/>
      <w:ind w:left="0"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8127B"/>
    <w:pPr>
      <w:keepNext/>
      <w:numPr>
        <w:ilvl w:val="1"/>
        <w:numId w:val="4"/>
      </w:numPr>
      <w:tabs>
        <w:tab w:val="left" w:pos="5985"/>
      </w:tabs>
      <w:suppressAutoHyphens/>
      <w:jc w:val="center"/>
      <w:outlineLvl w:val="1"/>
    </w:pPr>
    <w:rPr>
      <w:b/>
      <w:bCs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98127B"/>
    <w:pPr>
      <w:keepNext/>
      <w:numPr>
        <w:ilvl w:val="2"/>
        <w:numId w:val="4"/>
      </w:numPr>
      <w:tabs>
        <w:tab w:val="left" w:pos="5985"/>
      </w:tabs>
      <w:suppressAutoHyphens/>
      <w:ind w:left="225" w:firstLine="0"/>
      <w:jc w:val="center"/>
      <w:outlineLvl w:val="2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27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8127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98127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81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2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0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11</cp:revision>
  <dcterms:created xsi:type="dcterms:W3CDTF">2024-12-10T05:13:00Z</dcterms:created>
  <dcterms:modified xsi:type="dcterms:W3CDTF">2024-12-19T10:25:00Z</dcterms:modified>
</cp:coreProperties>
</file>